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9645" w14:textId="77777777" w:rsidR="00501C2A" w:rsidRPr="00A517E7" w:rsidRDefault="00501C2A" w:rsidP="00501C2A">
      <w:pPr>
        <w:rPr>
          <w:b/>
          <w:lang w:val="en-US"/>
        </w:rPr>
      </w:pPr>
    </w:p>
    <w:p w14:paraId="221CAEE8" w14:textId="77777777" w:rsidR="00501C2A" w:rsidRPr="00A517E7" w:rsidRDefault="00501C2A" w:rsidP="00501C2A">
      <w:pPr>
        <w:spacing w:line="240" w:lineRule="atLeast"/>
        <w:rPr>
          <w:szCs w:val="22"/>
          <w:lang w:val="en-US"/>
        </w:rPr>
      </w:pPr>
    </w:p>
    <w:p w14:paraId="416ECBF4" w14:textId="77777777" w:rsidR="00501C2A" w:rsidRPr="00A517E7" w:rsidRDefault="00501C2A" w:rsidP="00501C2A">
      <w:pPr>
        <w:spacing w:line="240" w:lineRule="atLeast"/>
        <w:rPr>
          <w:szCs w:val="22"/>
          <w:lang w:val="en-US"/>
        </w:rPr>
      </w:pPr>
    </w:p>
    <w:p w14:paraId="52932907" w14:textId="77777777" w:rsidR="00501C2A" w:rsidRPr="00A517E7" w:rsidRDefault="00501C2A" w:rsidP="00501C2A">
      <w:pPr>
        <w:spacing w:line="300" w:lineRule="exact"/>
        <w:jc w:val="both"/>
        <w:rPr>
          <w:szCs w:val="22"/>
          <w:lang w:val="en-US"/>
        </w:rPr>
      </w:pPr>
    </w:p>
    <w:p w14:paraId="7299E621" w14:textId="77777777" w:rsidR="00501C2A" w:rsidRPr="00A517E7" w:rsidRDefault="00501C2A" w:rsidP="00501C2A">
      <w:pPr>
        <w:spacing w:line="300" w:lineRule="exact"/>
        <w:jc w:val="both"/>
        <w:rPr>
          <w:szCs w:val="22"/>
          <w:lang w:val="en-US"/>
        </w:rPr>
      </w:pPr>
    </w:p>
    <w:p w14:paraId="151E721B" w14:textId="77777777" w:rsidR="00501C2A" w:rsidRPr="00A517E7" w:rsidRDefault="00501C2A" w:rsidP="00501C2A">
      <w:pPr>
        <w:spacing w:line="300" w:lineRule="exact"/>
        <w:jc w:val="both"/>
        <w:rPr>
          <w:szCs w:val="22"/>
          <w:lang w:val="en-US"/>
        </w:rPr>
      </w:pPr>
    </w:p>
    <w:p w14:paraId="4C0C41DC" w14:textId="77777777" w:rsidR="00501C2A" w:rsidRPr="00A517E7" w:rsidRDefault="00501C2A" w:rsidP="00501C2A">
      <w:pPr>
        <w:spacing w:line="300" w:lineRule="exact"/>
        <w:jc w:val="both"/>
        <w:rPr>
          <w:szCs w:val="22"/>
          <w:lang w:val="en-US"/>
        </w:rPr>
      </w:pPr>
    </w:p>
    <w:p w14:paraId="0D477CC7" w14:textId="77777777" w:rsidR="00501C2A" w:rsidRPr="00A517E7" w:rsidRDefault="00501C2A" w:rsidP="00501C2A">
      <w:pPr>
        <w:spacing w:line="300" w:lineRule="exact"/>
        <w:jc w:val="both"/>
        <w:rPr>
          <w:szCs w:val="22"/>
          <w:lang w:val="en-US"/>
        </w:rPr>
      </w:pPr>
    </w:p>
    <w:p w14:paraId="0A8A8855" w14:textId="77777777" w:rsidR="00501C2A" w:rsidRPr="00A517E7" w:rsidRDefault="00501C2A" w:rsidP="00501C2A">
      <w:pPr>
        <w:spacing w:line="300" w:lineRule="exact"/>
        <w:jc w:val="both"/>
        <w:rPr>
          <w:szCs w:val="22"/>
          <w:lang w:val="en-US"/>
        </w:rPr>
      </w:pPr>
    </w:p>
    <w:p w14:paraId="7F9CD488" w14:textId="77777777" w:rsidR="00501C2A" w:rsidRPr="00A517E7" w:rsidRDefault="00501C2A" w:rsidP="00501C2A">
      <w:pPr>
        <w:spacing w:line="300" w:lineRule="exact"/>
        <w:jc w:val="both"/>
        <w:rPr>
          <w:szCs w:val="22"/>
          <w:lang w:val="en-US"/>
        </w:rPr>
      </w:pPr>
    </w:p>
    <w:p w14:paraId="3E925354" w14:textId="77777777" w:rsidR="00501C2A" w:rsidRPr="00A517E7" w:rsidRDefault="00501C2A" w:rsidP="00501C2A">
      <w:pPr>
        <w:spacing w:line="300" w:lineRule="exact"/>
        <w:jc w:val="both"/>
        <w:rPr>
          <w:szCs w:val="22"/>
          <w:lang w:val="en-US"/>
        </w:rPr>
      </w:pPr>
    </w:p>
    <w:p w14:paraId="0E9382FA" w14:textId="77777777" w:rsidR="00501C2A" w:rsidRPr="00A517E7" w:rsidRDefault="00501C2A" w:rsidP="00501C2A">
      <w:pPr>
        <w:spacing w:line="240" w:lineRule="atLeast"/>
        <w:jc w:val="both"/>
        <w:rPr>
          <w:b/>
          <w:sz w:val="40"/>
          <w:szCs w:val="40"/>
          <w:lang w:val="en-US"/>
        </w:rPr>
      </w:pPr>
      <w:r w:rsidRPr="00ED48D7">
        <w:rPr>
          <w:b/>
          <w:sz w:val="40"/>
          <w:szCs w:val="40"/>
          <w:lang w:val="en-US"/>
        </w:rPr>
        <w:t>Term Sheet</w:t>
      </w:r>
    </w:p>
    <w:p w14:paraId="4C1472E8" w14:textId="77777777" w:rsidR="00501C2A" w:rsidRPr="00A517E7" w:rsidRDefault="00501C2A" w:rsidP="00501C2A">
      <w:pPr>
        <w:spacing w:line="300" w:lineRule="exact"/>
        <w:jc w:val="both"/>
        <w:rPr>
          <w:szCs w:val="22"/>
          <w:lang w:val="en-US"/>
        </w:rPr>
      </w:pPr>
    </w:p>
    <w:p w14:paraId="47891010" w14:textId="77777777" w:rsidR="00501C2A" w:rsidRPr="00A517E7" w:rsidRDefault="00501C2A" w:rsidP="00501C2A">
      <w:pPr>
        <w:spacing w:line="300" w:lineRule="exact"/>
        <w:jc w:val="both"/>
        <w:rPr>
          <w:szCs w:val="22"/>
          <w:lang w:val="en-US"/>
        </w:rPr>
      </w:pPr>
    </w:p>
    <w:p w14:paraId="703A1139" w14:textId="77777777" w:rsidR="00501C2A" w:rsidRPr="00A517E7" w:rsidRDefault="00501C2A" w:rsidP="00501C2A">
      <w:pPr>
        <w:spacing w:line="300" w:lineRule="exact"/>
        <w:jc w:val="both"/>
        <w:rPr>
          <w:szCs w:val="22"/>
          <w:lang w:val="en-US"/>
        </w:rPr>
      </w:pPr>
    </w:p>
    <w:p w14:paraId="7EB3A89F" w14:textId="77777777" w:rsidR="00501C2A" w:rsidRPr="00A517E7" w:rsidRDefault="00501C2A" w:rsidP="00501C2A">
      <w:pPr>
        <w:spacing w:line="300" w:lineRule="exact"/>
        <w:jc w:val="both"/>
        <w:rPr>
          <w:szCs w:val="22"/>
          <w:lang w:val="en-US"/>
        </w:rPr>
      </w:pPr>
    </w:p>
    <w:p w14:paraId="4D58D1C6" w14:textId="77777777" w:rsidR="00501C2A" w:rsidRPr="00A517E7" w:rsidRDefault="00501C2A" w:rsidP="00501C2A">
      <w:pPr>
        <w:spacing w:line="300" w:lineRule="exact"/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>[</w:t>
      </w:r>
      <w:r w:rsidRPr="00130C9B">
        <w:rPr>
          <w:b/>
          <w:szCs w:val="22"/>
          <w:highlight w:val="yellow"/>
          <w:lang w:val="en-US"/>
        </w:rPr>
        <w:t>Indsæt</w:t>
      </w:r>
      <w:r>
        <w:rPr>
          <w:b/>
          <w:szCs w:val="22"/>
          <w:lang w:val="en-US"/>
        </w:rPr>
        <w:t>]</w:t>
      </w:r>
    </w:p>
    <w:p w14:paraId="63747610" w14:textId="77777777" w:rsidR="00501C2A" w:rsidRPr="00A517E7" w:rsidRDefault="00501C2A" w:rsidP="00501C2A">
      <w:pPr>
        <w:spacing w:line="300" w:lineRule="exact"/>
        <w:rPr>
          <w:bCs/>
          <w:szCs w:val="22"/>
          <w:lang w:val="en-US"/>
        </w:rPr>
      </w:pPr>
    </w:p>
    <w:p w14:paraId="05E23B8D" w14:textId="77777777" w:rsidR="00501C2A" w:rsidRPr="00895C65" w:rsidRDefault="00501C2A" w:rsidP="00501C2A">
      <w:pPr>
        <w:spacing w:line="300" w:lineRule="exact"/>
        <w:rPr>
          <w:bCs/>
          <w:szCs w:val="22"/>
        </w:rPr>
      </w:pPr>
      <w:r w:rsidRPr="00501C2A">
        <w:rPr>
          <w:bCs/>
          <w:szCs w:val="22"/>
          <w:lang w:val="en-US"/>
        </w:rPr>
        <w:t xml:space="preserve">CVR-nr. </w:t>
      </w:r>
      <w:r w:rsidRPr="00130C9B">
        <w:rPr>
          <w:bCs/>
          <w:szCs w:val="22"/>
        </w:rPr>
        <w:t>[</w:t>
      </w:r>
      <w:r w:rsidRPr="00130C9B">
        <w:rPr>
          <w:bCs/>
          <w:szCs w:val="22"/>
          <w:highlight w:val="yellow"/>
        </w:rPr>
        <w:t>indsæt</w:t>
      </w:r>
      <w:r w:rsidRPr="00130C9B">
        <w:rPr>
          <w:bCs/>
          <w:szCs w:val="22"/>
        </w:rPr>
        <w:t>]</w:t>
      </w:r>
    </w:p>
    <w:p w14:paraId="53134DBD" w14:textId="77777777" w:rsidR="00501C2A" w:rsidRPr="00895C65" w:rsidRDefault="00501C2A" w:rsidP="00501C2A">
      <w:pPr>
        <w:spacing w:line="300" w:lineRule="exact"/>
        <w:rPr>
          <w:bCs/>
          <w:szCs w:val="22"/>
        </w:rPr>
      </w:pPr>
    </w:p>
    <w:p w14:paraId="269A2A5F" w14:textId="77777777" w:rsidR="00501C2A" w:rsidRPr="00895C65" w:rsidRDefault="00501C2A" w:rsidP="00501C2A">
      <w:pPr>
        <w:spacing w:line="300" w:lineRule="exact"/>
        <w:rPr>
          <w:bCs/>
          <w:szCs w:val="22"/>
        </w:rPr>
      </w:pPr>
    </w:p>
    <w:p w14:paraId="035848C5" w14:textId="77777777" w:rsidR="00501C2A" w:rsidRPr="00895C65" w:rsidRDefault="00501C2A" w:rsidP="00501C2A">
      <w:pPr>
        <w:spacing w:line="300" w:lineRule="exact"/>
        <w:rPr>
          <w:bCs/>
          <w:szCs w:val="22"/>
        </w:rPr>
      </w:pPr>
    </w:p>
    <w:p w14:paraId="6CEC6144" w14:textId="77777777" w:rsidR="00501C2A" w:rsidRPr="00895C65" w:rsidRDefault="00501C2A" w:rsidP="00501C2A">
      <w:pPr>
        <w:spacing w:line="300" w:lineRule="exact"/>
        <w:rPr>
          <w:bCs/>
          <w:szCs w:val="22"/>
        </w:rPr>
      </w:pPr>
    </w:p>
    <w:p w14:paraId="435C5448" w14:textId="77777777" w:rsidR="00501C2A" w:rsidRPr="00895C65" w:rsidRDefault="00501C2A" w:rsidP="00501C2A">
      <w:pPr>
        <w:spacing w:line="300" w:lineRule="exact"/>
        <w:rPr>
          <w:bCs/>
          <w:szCs w:val="22"/>
        </w:rPr>
      </w:pPr>
    </w:p>
    <w:p w14:paraId="481A1B42" w14:textId="77777777" w:rsidR="00501C2A" w:rsidRPr="00895C65" w:rsidRDefault="00501C2A" w:rsidP="00501C2A">
      <w:pPr>
        <w:spacing w:line="300" w:lineRule="exact"/>
        <w:rPr>
          <w:bCs/>
          <w:szCs w:val="22"/>
        </w:rPr>
      </w:pPr>
    </w:p>
    <w:p w14:paraId="2C94894C" w14:textId="77777777" w:rsidR="00501C2A" w:rsidRPr="00895C65" w:rsidRDefault="00501C2A" w:rsidP="00501C2A">
      <w:pPr>
        <w:spacing w:line="300" w:lineRule="exact"/>
        <w:rPr>
          <w:bCs/>
          <w:szCs w:val="22"/>
        </w:rPr>
      </w:pPr>
    </w:p>
    <w:p w14:paraId="5963E5AD" w14:textId="77777777" w:rsidR="00501C2A" w:rsidRPr="00895C65" w:rsidRDefault="00501C2A" w:rsidP="00501C2A">
      <w:pPr>
        <w:spacing w:line="300" w:lineRule="exact"/>
        <w:rPr>
          <w:bCs/>
          <w:szCs w:val="22"/>
        </w:rPr>
      </w:pPr>
    </w:p>
    <w:p w14:paraId="686EF91C" w14:textId="77777777" w:rsidR="00501C2A" w:rsidRPr="00895C65" w:rsidRDefault="00501C2A" w:rsidP="00501C2A">
      <w:pPr>
        <w:spacing w:line="300" w:lineRule="exact"/>
        <w:rPr>
          <w:bCs/>
          <w:szCs w:val="22"/>
        </w:rPr>
      </w:pPr>
    </w:p>
    <w:p w14:paraId="04578A28" w14:textId="77777777" w:rsidR="00501C2A" w:rsidRPr="00895C65" w:rsidRDefault="00501C2A" w:rsidP="00501C2A">
      <w:pPr>
        <w:spacing w:line="300" w:lineRule="exact"/>
        <w:rPr>
          <w:bCs/>
          <w:szCs w:val="22"/>
        </w:rPr>
      </w:pPr>
    </w:p>
    <w:p w14:paraId="2D5BD1FC" w14:textId="77777777" w:rsidR="00501C2A" w:rsidRPr="00895C65" w:rsidRDefault="00501C2A" w:rsidP="00501C2A">
      <w:pPr>
        <w:spacing w:line="300" w:lineRule="exact"/>
        <w:rPr>
          <w:bCs/>
          <w:szCs w:val="22"/>
        </w:rPr>
      </w:pPr>
    </w:p>
    <w:p w14:paraId="369385E4" w14:textId="77777777" w:rsidR="00501C2A" w:rsidRPr="00895C65" w:rsidRDefault="00501C2A" w:rsidP="00501C2A">
      <w:pPr>
        <w:spacing w:line="300" w:lineRule="exact"/>
        <w:rPr>
          <w:bCs/>
          <w:szCs w:val="22"/>
        </w:rPr>
      </w:pPr>
    </w:p>
    <w:p w14:paraId="54845165" w14:textId="77777777" w:rsidR="00501C2A" w:rsidRPr="00895C65" w:rsidRDefault="00501C2A" w:rsidP="00501C2A">
      <w:pPr>
        <w:spacing w:line="300" w:lineRule="exact"/>
        <w:rPr>
          <w:bCs/>
          <w:szCs w:val="22"/>
        </w:rPr>
      </w:pPr>
    </w:p>
    <w:p w14:paraId="73337A29" w14:textId="77777777" w:rsidR="00501C2A" w:rsidRPr="00895C65" w:rsidRDefault="00501C2A" w:rsidP="00501C2A">
      <w:pPr>
        <w:spacing w:line="300" w:lineRule="exact"/>
        <w:rPr>
          <w:bCs/>
          <w:szCs w:val="22"/>
        </w:rPr>
      </w:pPr>
    </w:p>
    <w:p w14:paraId="18E27B5F" w14:textId="77777777" w:rsidR="00501C2A" w:rsidRPr="00895C65" w:rsidRDefault="00501C2A" w:rsidP="00501C2A">
      <w:pPr>
        <w:spacing w:line="300" w:lineRule="exact"/>
        <w:rPr>
          <w:bCs/>
          <w:szCs w:val="22"/>
        </w:rPr>
      </w:pPr>
    </w:p>
    <w:p w14:paraId="43A3A462" w14:textId="77777777" w:rsidR="00501C2A" w:rsidRPr="00895C65" w:rsidRDefault="00501C2A" w:rsidP="00501C2A">
      <w:pPr>
        <w:spacing w:line="300" w:lineRule="exact"/>
        <w:rPr>
          <w:bCs/>
          <w:szCs w:val="22"/>
        </w:rPr>
      </w:pPr>
    </w:p>
    <w:p w14:paraId="77E61844" w14:textId="77777777" w:rsidR="00501C2A" w:rsidRPr="00895C65" w:rsidRDefault="00501C2A" w:rsidP="00501C2A">
      <w:pPr>
        <w:spacing w:line="240" w:lineRule="atLeast"/>
        <w:rPr>
          <w:bCs/>
          <w:szCs w:val="22"/>
        </w:rPr>
      </w:pPr>
    </w:p>
    <w:p w14:paraId="513DF2A5" w14:textId="77777777" w:rsidR="00501C2A" w:rsidRPr="00895C65" w:rsidRDefault="00501C2A" w:rsidP="00501C2A">
      <w:pPr>
        <w:spacing w:line="240" w:lineRule="atLeast"/>
        <w:rPr>
          <w:bCs/>
          <w:color w:val="000000"/>
          <w:szCs w:val="22"/>
        </w:rPr>
      </w:pPr>
    </w:p>
    <w:p w14:paraId="50928D37" w14:textId="77777777" w:rsidR="00501C2A" w:rsidRPr="00895C65" w:rsidRDefault="00501C2A" w:rsidP="00501C2A">
      <w:pPr>
        <w:spacing w:line="240" w:lineRule="atLeast"/>
        <w:rPr>
          <w:bCs/>
          <w:color w:val="000000"/>
          <w:szCs w:val="22"/>
        </w:rPr>
      </w:pPr>
    </w:p>
    <w:p w14:paraId="214058B0" w14:textId="77777777" w:rsidR="00501C2A" w:rsidRPr="00895C65" w:rsidRDefault="00501C2A" w:rsidP="00501C2A">
      <w:pPr>
        <w:spacing w:line="240" w:lineRule="atLeast"/>
        <w:rPr>
          <w:bCs/>
          <w:color w:val="000000"/>
          <w:szCs w:val="22"/>
        </w:rPr>
      </w:pPr>
    </w:p>
    <w:p w14:paraId="3C972C62" w14:textId="77777777" w:rsidR="00501C2A" w:rsidRPr="00895C65" w:rsidRDefault="00501C2A" w:rsidP="00501C2A">
      <w:pPr>
        <w:spacing w:line="240" w:lineRule="atLeast"/>
        <w:rPr>
          <w:bCs/>
          <w:color w:val="000000"/>
          <w:szCs w:val="22"/>
        </w:rPr>
      </w:pPr>
    </w:p>
    <w:p w14:paraId="0E8E7A48" w14:textId="77777777" w:rsidR="00501C2A" w:rsidRPr="00895C65" w:rsidRDefault="00501C2A" w:rsidP="00501C2A">
      <w:pPr>
        <w:spacing w:line="240" w:lineRule="atLeast"/>
        <w:rPr>
          <w:bCs/>
          <w:color w:val="000000"/>
          <w:szCs w:val="22"/>
        </w:rPr>
      </w:pPr>
    </w:p>
    <w:p w14:paraId="0AF5C4FF" w14:textId="77777777" w:rsidR="00501C2A" w:rsidRPr="00895C65" w:rsidRDefault="00501C2A" w:rsidP="00501C2A">
      <w:pPr>
        <w:spacing w:line="240" w:lineRule="atLeast"/>
        <w:rPr>
          <w:b/>
          <w:color w:val="000000"/>
          <w:sz w:val="20"/>
          <w:szCs w:val="20"/>
        </w:rPr>
      </w:pPr>
      <w:r w:rsidRPr="00895C65">
        <w:rPr>
          <w:b/>
          <w:color w:val="000000"/>
          <w:sz w:val="20"/>
          <w:szCs w:val="20"/>
        </w:rPr>
        <w:t>Hulgaard Advokater P/S</w:t>
      </w:r>
    </w:p>
    <w:p w14:paraId="11931DE4" w14:textId="77777777" w:rsidR="00501C2A" w:rsidRPr="00634DBB" w:rsidRDefault="00501C2A" w:rsidP="00501C2A">
      <w:pPr>
        <w:spacing w:line="240" w:lineRule="atLeast"/>
        <w:rPr>
          <w:color w:val="000000"/>
          <w:sz w:val="16"/>
          <w:szCs w:val="16"/>
        </w:rPr>
      </w:pPr>
      <w:r w:rsidRPr="00634DBB">
        <w:rPr>
          <w:color w:val="000000"/>
          <w:sz w:val="16"/>
          <w:szCs w:val="16"/>
        </w:rPr>
        <w:t>Birkemose Allé 41, 6000 Kolding – Marselisborg Havnevej 26, 1., 8000 Aarhus C – Borupvang 3, 2750 Ballerup  www.hulgaardadvokater.dk</w:t>
      </w:r>
    </w:p>
    <w:p w14:paraId="53EE7098" w14:textId="77777777" w:rsidR="00501C2A" w:rsidRPr="00E247C0" w:rsidRDefault="00501C2A" w:rsidP="00501C2A">
      <w:pPr>
        <w:pStyle w:val="Listeafsnit"/>
        <w:numPr>
          <w:ilvl w:val="0"/>
          <w:numId w:val="37"/>
        </w:numPr>
        <w:tabs>
          <w:tab w:val="clear" w:pos="1134"/>
        </w:tabs>
        <w:rPr>
          <w:rFonts w:cs="Helvetica"/>
          <w:b/>
          <w:bCs/>
          <w:szCs w:val="22"/>
          <w:lang w:val="en-US"/>
        </w:rPr>
      </w:pPr>
      <w:r w:rsidRPr="00E247C0">
        <w:rPr>
          <w:rFonts w:cs="Helvetica"/>
          <w:b/>
          <w:bCs/>
          <w:szCs w:val="22"/>
          <w:lang w:val="en-US"/>
        </w:rPr>
        <w:lastRenderedPageBreak/>
        <w:t>Selskabet og kapitalejere</w:t>
      </w:r>
    </w:p>
    <w:p w14:paraId="7D625CF8" w14:textId="77777777" w:rsidR="00501C2A" w:rsidRPr="00E247C0" w:rsidRDefault="00501C2A" w:rsidP="00501C2A">
      <w:pPr>
        <w:tabs>
          <w:tab w:val="left" w:pos="993"/>
          <w:tab w:val="left" w:pos="4536"/>
        </w:tabs>
        <w:suppressAutoHyphens/>
        <w:ind w:left="993" w:hanging="993"/>
        <w:rPr>
          <w:rFonts w:cs="Helvetica"/>
          <w:spacing w:val="-3"/>
          <w:szCs w:val="22"/>
        </w:rPr>
      </w:pPr>
    </w:p>
    <w:tbl>
      <w:tblPr>
        <w:tblW w:w="8931" w:type="dxa"/>
        <w:tblInd w:w="-142" w:type="dxa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379"/>
      </w:tblGrid>
      <w:tr w:rsidR="00501C2A" w:rsidRPr="00E247C0" w14:paraId="4FA71E51" w14:textId="77777777" w:rsidTr="006173FC">
        <w:trPr>
          <w:trHeight w:val="79"/>
        </w:trPr>
        <w:tc>
          <w:tcPr>
            <w:tcW w:w="2552" w:type="dxa"/>
          </w:tcPr>
          <w:p w14:paraId="4195898F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Selskabet</w:t>
            </w:r>
          </w:p>
        </w:tc>
        <w:tc>
          <w:tcPr>
            <w:tcW w:w="6379" w:type="dxa"/>
          </w:tcPr>
          <w:p w14:paraId="20CB0958" w14:textId="77777777" w:rsidR="00501C2A" w:rsidRPr="00E247C0" w:rsidRDefault="00501C2A" w:rsidP="006173FC">
            <w:pPr>
              <w:rPr>
                <w:rFonts w:cs="Helvetica"/>
                <w:szCs w:val="22"/>
                <w:highlight w:val="yellow"/>
              </w:rPr>
            </w:pPr>
            <w:r w:rsidRPr="00E247C0">
              <w:rPr>
                <w:rFonts w:cs="Helvetica"/>
                <w:szCs w:val="22"/>
                <w:highlight w:val="yellow"/>
              </w:rPr>
              <w:t>[indsæt selskabsnavn]</w:t>
            </w:r>
          </w:p>
          <w:p w14:paraId="28323901" w14:textId="77777777" w:rsidR="00501C2A" w:rsidRPr="00E247C0" w:rsidRDefault="00501C2A" w:rsidP="006173FC">
            <w:pPr>
              <w:rPr>
                <w:rFonts w:cs="Helvetica"/>
                <w:szCs w:val="22"/>
                <w:highlight w:val="yellow"/>
              </w:rPr>
            </w:pPr>
            <w:r w:rsidRPr="00E247C0">
              <w:rPr>
                <w:rFonts w:cs="Helvetica"/>
                <w:szCs w:val="22"/>
              </w:rPr>
              <w:t xml:space="preserve">CVR-nr. </w:t>
            </w:r>
            <w:r w:rsidRPr="00E247C0">
              <w:rPr>
                <w:rFonts w:cs="Helvetica"/>
                <w:szCs w:val="22"/>
                <w:highlight w:val="yellow"/>
              </w:rPr>
              <w:t>[indsæt]</w:t>
            </w:r>
          </w:p>
          <w:p w14:paraId="29C1B282" w14:textId="77777777" w:rsidR="00501C2A" w:rsidRPr="00E247C0" w:rsidRDefault="00501C2A" w:rsidP="006173FC">
            <w:pPr>
              <w:rPr>
                <w:rFonts w:cs="Helvetica"/>
                <w:szCs w:val="22"/>
                <w:highlight w:val="yellow"/>
              </w:rPr>
            </w:pPr>
            <w:r w:rsidRPr="00E247C0">
              <w:rPr>
                <w:rFonts w:cs="Helvetica"/>
                <w:szCs w:val="22"/>
                <w:highlight w:val="yellow"/>
              </w:rPr>
              <w:t>[indsæt adresse]</w:t>
            </w:r>
          </w:p>
          <w:p w14:paraId="06E9E239" w14:textId="77777777" w:rsidR="00501C2A" w:rsidRPr="00E247C0" w:rsidRDefault="00501C2A" w:rsidP="006173FC">
            <w:pPr>
              <w:rPr>
                <w:rFonts w:cs="Helvetica"/>
                <w:szCs w:val="22"/>
                <w:highlight w:val="yellow"/>
              </w:rPr>
            </w:pPr>
            <w:r w:rsidRPr="00E247C0">
              <w:rPr>
                <w:rFonts w:cs="Helvetica"/>
                <w:szCs w:val="22"/>
                <w:highlight w:val="yellow"/>
              </w:rPr>
              <w:t>[indsæt adresse]</w:t>
            </w:r>
          </w:p>
          <w:p w14:paraId="559852A3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(”</w:t>
            </w:r>
            <w:r w:rsidRPr="00E247C0">
              <w:rPr>
                <w:rFonts w:cs="Helvetica"/>
                <w:b/>
                <w:bCs/>
                <w:szCs w:val="22"/>
              </w:rPr>
              <w:t>Selskabet</w:t>
            </w:r>
            <w:r w:rsidRPr="00E247C0">
              <w:rPr>
                <w:rFonts w:cs="Helvetica"/>
                <w:szCs w:val="22"/>
              </w:rPr>
              <w:t>”)</w:t>
            </w:r>
          </w:p>
        </w:tc>
      </w:tr>
      <w:tr w:rsidR="00501C2A" w:rsidRPr="00E247C0" w14:paraId="6810F4C3" w14:textId="77777777" w:rsidTr="006173FC">
        <w:tc>
          <w:tcPr>
            <w:tcW w:w="2552" w:type="dxa"/>
          </w:tcPr>
          <w:p w14:paraId="5942E0DE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75B97D83" w14:textId="77777777" w:rsidR="00501C2A" w:rsidRPr="00E247C0" w:rsidRDefault="00501C2A" w:rsidP="006173FC">
            <w:pPr>
              <w:rPr>
                <w:rFonts w:cs="Helvetica"/>
                <w:i/>
                <w:szCs w:val="22"/>
              </w:rPr>
            </w:pPr>
          </w:p>
        </w:tc>
      </w:tr>
      <w:tr w:rsidR="00501C2A" w:rsidRPr="00E247C0" w14:paraId="14B046DA" w14:textId="77777777" w:rsidTr="006173FC">
        <w:trPr>
          <w:trHeight w:val="79"/>
        </w:trPr>
        <w:tc>
          <w:tcPr>
            <w:tcW w:w="2552" w:type="dxa"/>
          </w:tcPr>
          <w:p w14:paraId="6D8AC583" w14:textId="77777777" w:rsidR="00501C2A" w:rsidRPr="00E247C0" w:rsidRDefault="00501C2A" w:rsidP="006173FC">
            <w:pPr>
              <w:rPr>
                <w:rFonts w:cs="Helvetica"/>
                <w:bCs/>
                <w:szCs w:val="22"/>
              </w:rPr>
            </w:pPr>
            <w:r w:rsidRPr="00E247C0">
              <w:rPr>
                <w:rFonts w:cs="Helvetica"/>
                <w:bCs/>
                <w:szCs w:val="22"/>
              </w:rPr>
              <w:t>Kapitalejere</w:t>
            </w:r>
          </w:p>
        </w:tc>
        <w:tc>
          <w:tcPr>
            <w:tcW w:w="6379" w:type="dxa"/>
          </w:tcPr>
          <w:p w14:paraId="7FC82946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bookmarkStart w:id="0" w:name="_Hlk30674875"/>
            <w:bookmarkStart w:id="1" w:name="_Hlk31715599"/>
            <w:bookmarkStart w:id="2" w:name="_Hlk31715568"/>
            <w:bookmarkEnd w:id="0"/>
            <w:r w:rsidRPr="00E247C0">
              <w:rPr>
                <w:rFonts w:cs="Helvetica"/>
                <w:szCs w:val="22"/>
                <w:highlight w:val="yellow"/>
              </w:rPr>
              <w:t>[indsæt kapitalejer]</w:t>
            </w:r>
          </w:p>
          <w:p w14:paraId="3CE457D8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 xml:space="preserve">CVR-nr. </w:t>
            </w:r>
            <w:r w:rsidRPr="00E247C0">
              <w:rPr>
                <w:rFonts w:cs="Helvetica"/>
                <w:szCs w:val="22"/>
                <w:highlight w:val="yellow"/>
              </w:rPr>
              <w:t>[indsæt]</w:t>
            </w:r>
          </w:p>
          <w:p w14:paraId="1F0AC539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  <w:highlight w:val="yellow"/>
              </w:rPr>
              <w:t>[indsæt adresse]</w:t>
            </w:r>
          </w:p>
          <w:p w14:paraId="7B3CE7AE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  <w:highlight w:val="yellow"/>
              </w:rPr>
              <w:t>[indsæt adresse]</w:t>
            </w:r>
          </w:p>
          <w:p w14:paraId="6A910574" w14:textId="77777777" w:rsidR="00501C2A" w:rsidRPr="00E247C0" w:rsidRDefault="00501C2A" w:rsidP="006173FC">
            <w:pPr>
              <w:tabs>
                <w:tab w:val="left" w:pos="567"/>
              </w:tabs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(”</w:t>
            </w:r>
            <w:r w:rsidRPr="00E247C0">
              <w:rPr>
                <w:rFonts w:cs="Helvetica"/>
                <w:b/>
                <w:bCs/>
                <w:szCs w:val="22"/>
                <w:highlight w:val="yellow"/>
              </w:rPr>
              <w:t>[Founder 1]</w:t>
            </w:r>
            <w:r w:rsidRPr="00E247C0">
              <w:rPr>
                <w:rFonts w:cs="Helvetica"/>
                <w:szCs w:val="22"/>
              </w:rPr>
              <w:t>”)</w:t>
            </w:r>
          </w:p>
          <w:p w14:paraId="588B2E19" w14:textId="77777777" w:rsidR="00501C2A" w:rsidRPr="00E247C0" w:rsidRDefault="00501C2A" w:rsidP="006173FC">
            <w:pPr>
              <w:tabs>
                <w:tab w:val="left" w:pos="567"/>
              </w:tabs>
              <w:rPr>
                <w:rFonts w:cs="Helvetica"/>
                <w:szCs w:val="22"/>
              </w:rPr>
            </w:pPr>
          </w:p>
          <w:p w14:paraId="6E7451B1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  <w:highlight w:val="yellow"/>
              </w:rPr>
              <w:t>[indsæt kapitalejer]</w:t>
            </w:r>
          </w:p>
          <w:p w14:paraId="7F6EE09E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 xml:space="preserve">CVR-nr. </w:t>
            </w:r>
            <w:r w:rsidRPr="00E247C0">
              <w:rPr>
                <w:rFonts w:cs="Helvetica"/>
                <w:szCs w:val="22"/>
                <w:highlight w:val="yellow"/>
              </w:rPr>
              <w:t>[indsæt]</w:t>
            </w:r>
          </w:p>
          <w:p w14:paraId="5BAC0E33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  <w:highlight w:val="yellow"/>
              </w:rPr>
              <w:t>[indsæt adresse]</w:t>
            </w:r>
          </w:p>
          <w:p w14:paraId="72A99DA8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  <w:highlight w:val="yellow"/>
              </w:rPr>
              <w:t>[indsæt adresse]</w:t>
            </w:r>
          </w:p>
          <w:p w14:paraId="70121BC8" w14:textId="77777777" w:rsidR="00501C2A" w:rsidRPr="00E247C0" w:rsidRDefault="00501C2A" w:rsidP="006173FC">
            <w:pPr>
              <w:tabs>
                <w:tab w:val="left" w:pos="567"/>
              </w:tabs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(”</w:t>
            </w:r>
            <w:r w:rsidRPr="00E247C0">
              <w:rPr>
                <w:rFonts w:cs="Helvetica"/>
                <w:b/>
                <w:bCs/>
                <w:szCs w:val="22"/>
                <w:highlight w:val="yellow"/>
              </w:rPr>
              <w:t>[Founder 2]</w:t>
            </w:r>
            <w:r w:rsidRPr="00E247C0">
              <w:rPr>
                <w:rFonts w:cs="Helvetica"/>
                <w:szCs w:val="22"/>
              </w:rPr>
              <w:t>”)</w:t>
            </w:r>
          </w:p>
          <w:bookmarkEnd w:id="1"/>
          <w:bookmarkEnd w:id="2"/>
          <w:p w14:paraId="01C0BB46" w14:textId="77777777" w:rsidR="00501C2A" w:rsidRPr="00E247C0" w:rsidRDefault="00501C2A" w:rsidP="006173FC">
            <w:pPr>
              <w:tabs>
                <w:tab w:val="left" w:pos="567"/>
              </w:tabs>
              <w:rPr>
                <w:rFonts w:cs="Helvetica"/>
                <w:szCs w:val="22"/>
              </w:rPr>
            </w:pPr>
          </w:p>
          <w:p w14:paraId="59DD2A65" w14:textId="77777777" w:rsidR="00501C2A" w:rsidRPr="00E247C0" w:rsidRDefault="00501C2A" w:rsidP="006173FC">
            <w:pPr>
              <w:tabs>
                <w:tab w:val="left" w:pos="567"/>
              </w:tabs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(hver for sig en ”</w:t>
            </w:r>
            <w:r w:rsidRPr="00E247C0">
              <w:rPr>
                <w:rFonts w:cs="Helvetica"/>
                <w:b/>
                <w:bCs/>
                <w:szCs w:val="22"/>
              </w:rPr>
              <w:t>Founder</w:t>
            </w:r>
            <w:r w:rsidRPr="00E247C0">
              <w:rPr>
                <w:rFonts w:cs="Helvetica"/>
                <w:szCs w:val="22"/>
              </w:rPr>
              <w:t>” og samlet “</w:t>
            </w:r>
            <w:r w:rsidRPr="00E247C0">
              <w:rPr>
                <w:rFonts w:cs="Helvetica"/>
                <w:b/>
                <w:szCs w:val="22"/>
              </w:rPr>
              <w:t>Founders</w:t>
            </w:r>
            <w:r w:rsidRPr="00E247C0">
              <w:rPr>
                <w:rFonts w:cs="Helvetica"/>
                <w:szCs w:val="22"/>
              </w:rPr>
              <w:t>”)</w:t>
            </w:r>
          </w:p>
        </w:tc>
      </w:tr>
      <w:tr w:rsidR="00501C2A" w:rsidRPr="00E247C0" w14:paraId="05187733" w14:textId="77777777" w:rsidTr="006173FC">
        <w:trPr>
          <w:trHeight w:val="79"/>
        </w:trPr>
        <w:tc>
          <w:tcPr>
            <w:tcW w:w="2552" w:type="dxa"/>
          </w:tcPr>
          <w:p w14:paraId="499AE1BA" w14:textId="77777777" w:rsidR="00501C2A" w:rsidRPr="00E247C0" w:rsidRDefault="00501C2A" w:rsidP="006173FC">
            <w:pPr>
              <w:rPr>
                <w:rFonts w:cs="Helvetica"/>
                <w:bCs/>
                <w:szCs w:val="22"/>
              </w:rPr>
            </w:pPr>
          </w:p>
        </w:tc>
        <w:tc>
          <w:tcPr>
            <w:tcW w:w="6379" w:type="dxa"/>
          </w:tcPr>
          <w:p w14:paraId="55D26FD1" w14:textId="77777777" w:rsidR="00501C2A" w:rsidRPr="00E247C0" w:rsidRDefault="00501C2A" w:rsidP="006173FC">
            <w:pPr>
              <w:rPr>
                <w:rFonts w:cs="Helvetica"/>
                <w:szCs w:val="22"/>
                <w:highlight w:val="yellow"/>
              </w:rPr>
            </w:pPr>
          </w:p>
        </w:tc>
      </w:tr>
      <w:tr w:rsidR="00501C2A" w:rsidRPr="00E247C0" w14:paraId="6F00DB0E" w14:textId="77777777" w:rsidTr="006173FC">
        <w:trPr>
          <w:trHeight w:val="79"/>
        </w:trPr>
        <w:tc>
          <w:tcPr>
            <w:tcW w:w="2552" w:type="dxa"/>
          </w:tcPr>
          <w:p w14:paraId="16A1A3F1" w14:textId="77777777" w:rsidR="00501C2A" w:rsidRPr="00E247C0" w:rsidRDefault="00501C2A" w:rsidP="006173FC">
            <w:pPr>
              <w:rPr>
                <w:rFonts w:cs="Helvetica"/>
                <w:bCs/>
                <w:szCs w:val="22"/>
              </w:rPr>
            </w:pPr>
            <w:r w:rsidRPr="00E247C0">
              <w:rPr>
                <w:rFonts w:cs="Helvetica"/>
                <w:szCs w:val="22"/>
              </w:rPr>
              <w:t>Investor</w:t>
            </w:r>
          </w:p>
        </w:tc>
        <w:tc>
          <w:tcPr>
            <w:tcW w:w="6379" w:type="dxa"/>
          </w:tcPr>
          <w:p w14:paraId="521B01CF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  <w:highlight w:val="yellow"/>
              </w:rPr>
              <w:t>[indsæt navn]</w:t>
            </w:r>
            <w:r w:rsidRPr="00E247C0">
              <w:rPr>
                <w:rFonts w:cs="Helvetica"/>
                <w:szCs w:val="22"/>
              </w:rPr>
              <w:br/>
              <w:t xml:space="preserve">CVR-nr. </w:t>
            </w:r>
            <w:r w:rsidRPr="00E247C0">
              <w:rPr>
                <w:rFonts w:cs="Helvetica"/>
                <w:szCs w:val="22"/>
                <w:highlight w:val="yellow"/>
              </w:rPr>
              <w:t>[indsæt]</w:t>
            </w:r>
          </w:p>
          <w:p w14:paraId="712130F2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  <w:highlight w:val="yellow"/>
              </w:rPr>
              <w:t>[indsæt adresse]</w:t>
            </w:r>
          </w:p>
          <w:p w14:paraId="215FB072" w14:textId="77777777" w:rsidR="00501C2A" w:rsidRPr="00E247C0" w:rsidRDefault="00501C2A" w:rsidP="006173FC">
            <w:pPr>
              <w:rPr>
                <w:rFonts w:cs="Helvetica"/>
                <w:szCs w:val="22"/>
                <w:highlight w:val="yellow"/>
              </w:rPr>
            </w:pPr>
            <w:r w:rsidRPr="00E247C0">
              <w:rPr>
                <w:rFonts w:cs="Helvetica"/>
                <w:szCs w:val="22"/>
              </w:rPr>
              <w:t>(”</w:t>
            </w:r>
            <w:r w:rsidRPr="00E247C0">
              <w:rPr>
                <w:rFonts w:cs="Helvetica"/>
                <w:b/>
                <w:bCs/>
                <w:szCs w:val="22"/>
              </w:rPr>
              <w:t>Investor</w:t>
            </w:r>
            <w:r w:rsidRPr="00E247C0">
              <w:rPr>
                <w:rFonts w:cs="Helvetica"/>
                <w:szCs w:val="22"/>
              </w:rPr>
              <w:t>”)</w:t>
            </w:r>
          </w:p>
        </w:tc>
      </w:tr>
      <w:tr w:rsidR="00501C2A" w:rsidRPr="00E247C0" w14:paraId="05839443" w14:textId="77777777" w:rsidTr="006173FC">
        <w:trPr>
          <w:trHeight w:val="79"/>
        </w:trPr>
        <w:tc>
          <w:tcPr>
            <w:tcW w:w="2552" w:type="dxa"/>
          </w:tcPr>
          <w:p w14:paraId="0EE09988" w14:textId="77777777" w:rsidR="00501C2A" w:rsidRPr="00E247C0" w:rsidRDefault="00501C2A" w:rsidP="006173FC">
            <w:pPr>
              <w:rPr>
                <w:rFonts w:cs="Helvetica"/>
                <w:bCs/>
                <w:szCs w:val="22"/>
              </w:rPr>
            </w:pPr>
          </w:p>
        </w:tc>
        <w:tc>
          <w:tcPr>
            <w:tcW w:w="6379" w:type="dxa"/>
          </w:tcPr>
          <w:p w14:paraId="596EAA2E" w14:textId="77777777" w:rsidR="00501C2A" w:rsidRPr="00E247C0" w:rsidRDefault="00501C2A" w:rsidP="006173FC">
            <w:pPr>
              <w:tabs>
                <w:tab w:val="left" w:pos="567"/>
              </w:tabs>
              <w:rPr>
                <w:rFonts w:cs="Helvetica"/>
                <w:szCs w:val="22"/>
              </w:rPr>
            </w:pPr>
          </w:p>
        </w:tc>
      </w:tr>
      <w:tr w:rsidR="00501C2A" w:rsidRPr="00E247C0" w14:paraId="2FFA4A55" w14:textId="77777777" w:rsidTr="006173FC">
        <w:tc>
          <w:tcPr>
            <w:tcW w:w="2552" w:type="dxa"/>
          </w:tcPr>
          <w:p w14:paraId="23DB70E2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Selskabskapitalen</w:t>
            </w:r>
          </w:p>
        </w:tc>
        <w:tc>
          <w:tcPr>
            <w:tcW w:w="6379" w:type="dxa"/>
          </w:tcPr>
          <w:p w14:paraId="34865DD4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Selskabskapitalen er på tidspunktet for indgåelse af dette term sheet (“</w:t>
            </w:r>
            <w:r w:rsidRPr="00E247C0">
              <w:rPr>
                <w:rFonts w:cs="Helvetica"/>
                <w:b/>
                <w:szCs w:val="22"/>
              </w:rPr>
              <w:t>Term Sheet</w:t>
            </w:r>
            <w:r w:rsidRPr="00E247C0">
              <w:rPr>
                <w:rFonts w:cs="Helvetica"/>
                <w:szCs w:val="22"/>
              </w:rPr>
              <w:t xml:space="preserve">”) fordelt som følger: </w:t>
            </w:r>
          </w:p>
          <w:p w14:paraId="21CA4BAF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  <w:tbl>
            <w:tblPr>
              <w:tblW w:w="62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8"/>
              <w:gridCol w:w="2078"/>
              <w:gridCol w:w="2078"/>
            </w:tblGrid>
            <w:tr w:rsidR="00501C2A" w:rsidRPr="00E247C0" w14:paraId="57114C48" w14:textId="77777777" w:rsidTr="006173FC">
              <w:trPr>
                <w:cantSplit/>
                <w:trHeight w:val="502"/>
              </w:trPr>
              <w:tc>
                <w:tcPr>
                  <w:tcW w:w="2078" w:type="dxa"/>
                  <w:shd w:val="clear" w:color="auto" w:fill="auto"/>
                </w:tcPr>
                <w:p w14:paraId="68C63EDB" w14:textId="77777777" w:rsidR="00501C2A" w:rsidRPr="00E247C0" w:rsidRDefault="00501C2A" w:rsidP="006173FC">
                  <w:pPr>
                    <w:rPr>
                      <w:rFonts w:cs="Helvetica"/>
                      <w:b/>
                      <w:szCs w:val="22"/>
                    </w:rPr>
                  </w:pPr>
                  <w:r w:rsidRPr="00E247C0">
                    <w:rPr>
                      <w:rFonts w:cs="Helvetica"/>
                      <w:b/>
                      <w:szCs w:val="22"/>
                    </w:rPr>
                    <w:t>Kapitalejere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18663FF0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b/>
                      <w:szCs w:val="22"/>
                    </w:rPr>
                  </w:pPr>
                  <w:r w:rsidRPr="00E247C0">
                    <w:rPr>
                      <w:rFonts w:cs="Helvetica"/>
                      <w:b/>
                      <w:szCs w:val="22"/>
                    </w:rPr>
                    <w:t>Selskabskapital</w:t>
                  </w:r>
                </w:p>
                <w:p w14:paraId="25AF8EA4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b/>
                      <w:szCs w:val="22"/>
                    </w:rPr>
                  </w:pPr>
                  <w:r w:rsidRPr="00E247C0">
                    <w:rPr>
                      <w:rFonts w:cs="Helvetica"/>
                      <w:b/>
                      <w:szCs w:val="22"/>
                    </w:rPr>
                    <w:t>(nom. kr.)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5AFFE2BF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b/>
                      <w:szCs w:val="22"/>
                    </w:rPr>
                  </w:pPr>
                  <w:r w:rsidRPr="00E247C0">
                    <w:rPr>
                      <w:rFonts w:cs="Helvetica"/>
                      <w:b/>
                      <w:szCs w:val="22"/>
                    </w:rPr>
                    <w:t>Ejerandel</w:t>
                  </w:r>
                </w:p>
                <w:p w14:paraId="25AAA9EE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b/>
                      <w:szCs w:val="22"/>
                    </w:rPr>
                  </w:pPr>
                  <w:r w:rsidRPr="00E247C0">
                    <w:rPr>
                      <w:rFonts w:cs="Helvetica"/>
                      <w:b/>
                      <w:szCs w:val="22"/>
                    </w:rPr>
                    <w:t>(%)</w:t>
                  </w:r>
                </w:p>
                <w:p w14:paraId="1F45E28F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b/>
                      <w:szCs w:val="22"/>
                    </w:rPr>
                  </w:pPr>
                </w:p>
              </w:tc>
            </w:tr>
            <w:tr w:rsidR="00501C2A" w:rsidRPr="00E247C0" w14:paraId="53CBF7B6" w14:textId="77777777" w:rsidTr="006173FC">
              <w:trPr>
                <w:cantSplit/>
                <w:trHeight w:val="70"/>
              </w:trPr>
              <w:tc>
                <w:tcPr>
                  <w:tcW w:w="2078" w:type="dxa"/>
                  <w:shd w:val="clear" w:color="auto" w:fill="auto"/>
                </w:tcPr>
                <w:p w14:paraId="4DA8592C" w14:textId="77777777" w:rsidR="00501C2A" w:rsidRPr="00E247C0" w:rsidRDefault="00501C2A" w:rsidP="006173FC">
                  <w:pPr>
                    <w:rPr>
                      <w:rFonts w:cs="Helvetica"/>
                      <w:color w:val="FF4500"/>
                      <w:szCs w:val="22"/>
                    </w:rPr>
                  </w:pPr>
                  <w:r w:rsidRPr="00E247C0">
                    <w:rPr>
                      <w:rFonts w:cs="Helvetica"/>
                      <w:szCs w:val="22"/>
                      <w:highlight w:val="yellow"/>
                    </w:rPr>
                    <w:t>[Founder 1]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4E71BFDB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szCs w:val="22"/>
                    </w:rPr>
                  </w:pPr>
                  <w:r w:rsidRPr="00E247C0">
                    <w:rPr>
                      <w:rFonts w:cs="Helvetica"/>
                      <w:szCs w:val="22"/>
                    </w:rPr>
                    <w:t xml:space="preserve">…    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7CDA0A59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szCs w:val="22"/>
                    </w:rPr>
                  </w:pPr>
                  <w:r w:rsidRPr="00E247C0">
                    <w:rPr>
                      <w:rFonts w:cs="Helvetica"/>
                      <w:szCs w:val="22"/>
                    </w:rPr>
                    <w:t>…</w:t>
                  </w:r>
                </w:p>
              </w:tc>
            </w:tr>
            <w:tr w:rsidR="00501C2A" w:rsidRPr="00E247C0" w14:paraId="7F90147C" w14:textId="77777777" w:rsidTr="006173FC">
              <w:trPr>
                <w:cantSplit/>
                <w:trHeight w:val="70"/>
              </w:trPr>
              <w:tc>
                <w:tcPr>
                  <w:tcW w:w="2078" w:type="dxa"/>
                  <w:shd w:val="clear" w:color="auto" w:fill="auto"/>
                </w:tcPr>
                <w:p w14:paraId="52EAD2DD" w14:textId="646837A2" w:rsidR="00501C2A" w:rsidRPr="00E247C0" w:rsidRDefault="00501C2A" w:rsidP="006173FC">
                  <w:pPr>
                    <w:rPr>
                      <w:rFonts w:cs="Helvetica"/>
                      <w:szCs w:val="22"/>
                    </w:rPr>
                  </w:pPr>
                  <w:r w:rsidRPr="00E247C0">
                    <w:rPr>
                      <w:rFonts w:cs="Helvetica"/>
                      <w:szCs w:val="22"/>
                      <w:highlight w:val="yellow"/>
                    </w:rPr>
                    <w:t xml:space="preserve">[Founder </w:t>
                  </w:r>
                  <w:r w:rsidR="00C86E67">
                    <w:rPr>
                      <w:rFonts w:cs="Helvetica"/>
                      <w:szCs w:val="22"/>
                      <w:highlight w:val="yellow"/>
                    </w:rPr>
                    <w:t>2</w:t>
                  </w:r>
                  <w:r w:rsidRPr="00E247C0">
                    <w:rPr>
                      <w:rFonts w:cs="Helvetica"/>
                      <w:szCs w:val="22"/>
                      <w:highlight w:val="yellow"/>
                    </w:rPr>
                    <w:t>]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15A848A5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szCs w:val="22"/>
                    </w:rPr>
                  </w:pPr>
                  <w:r w:rsidRPr="00E247C0">
                    <w:rPr>
                      <w:rFonts w:cs="Helvetica"/>
                      <w:szCs w:val="22"/>
                    </w:rPr>
                    <w:t>…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73F7AC0B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szCs w:val="22"/>
                    </w:rPr>
                  </w:pPr>
                  <w:r w:rsidRPr="00E247C0">
                    <w:rPr>
                      <w:rFonts w:cs="Helvetica"/>
                      <w:szCs w:val="22"/>
                    </w:rPr>
                    <w:t>…</w:t>
                  </w:r>
                </w:p>
              </w:tc>
            </w:tr>
            <w:tr w:rsidR="00501C2A" w:rsidRPr="00E247C0" w14:paraId="1BEF34B4" w14:textId="77777777" w:rsidTr="006173FC">
              <w:trPr>
                <w:cantSplit/>
                <w:trHeight w:val="200"/>
              </w:trPr>
              <w:tc>
                <w:tcPr>
                  <w:tcW w:w="2078" w:type="dxa"/>
                  <w:shd w:val="clear" w:color="auto" w:fill="auto"/>
                </w:tcPr>
                <w:p w14:paraId="556EC7DD" w14:textId="77777777" w:rsidR="00501C2A" w:rsidRPr="00E247C0" w:rsidRDefault="00501C2A" w:rsidP="006173FC">
                  <w:pPr>
                    <w:rPr>
                      <w:rFonts w:cs="Helvetica"/>
                      <w:color w:val="FF4500"/>
                      <w:szCs w:val="22"/>
                    </w:rPr>
                  </w:pPr>
                  <w:r w:rsidRPr="00E247C0">
                    <w:rPr>
                      <w:rFonts w:cs="Helvetica"/>
                      <w:b/>
                      <w:szCs w:val="22"/>
                    </w:rPr>
                    <w:t>I alt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15F65C01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b/>
                      <w:bCs/>
                      <w:szCs w:val="22"/>
                    </w:rPr>
                  </w:pPr>
                  <w:r w:rsidRPr="00E247C0">
                    <w:rPr>
                      <w:rFonts w:cs="Helvetica"/>
                      <w:b/>
                      <w:bCs/>
                      <w:szCs w:val="22"/>
                    </w:rPr>
                    <w:t>…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2734495D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szCs w:val="22"/>
                    </w:rPr>
                  </w:pPr>
                  <w:r w:rsidRPr="00E247C0">
                    <w:rPr>
                      <w:rFonts w:cs="Helvetica"/>
                      <w:b/>
                      <w:szCs w:val="22"/>
                    </w:rPr>
                    <w:t>100</w:t>
                  </w:r>
                </w:p>
              </w:tc>
            </w:tr>
          </w:tbl>
          <w:p w14:paraId="42C58E8B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</w:tbl>
    <w:p w14:paraId="30025E92" w14:textId="77777777" w:rsidR="00501C2A" w:rsidRPr="00E247C0" w:rsidRDefault="00501C2A" w:rsidP="00501C2A">
      <w:pPr>
        <w:tabs>
          <w:tab w:val="left" w:pos="993"/>
          <w:tab w:val="left" w:pos="2835"/>
          <w:tab w:val="left" w:pos="4536"/>
        </w:tabs>
        <w:suppressAutoHyphens/>
        <w:ind w:left="993" w:hanging="993"/>
        <w:rPr>
          <w:rFonts w:cs="Helvetica"/>
          <w:szCs w:val="22"/>
          <w:lang w:val="de-DE"/>
        </w:rPr>
      </w:pPr>
    </w:p>
    <w:tbl>
      <w:tblPr>
        <w:tblW w:w="8931" w:type="dxa"/>
        <w:tblInd w:w="-142" w:type="dxa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379"/>
      </w:tblGrid>
      <w:tr w:rsidR="00501C2A" w:rsidRPr="00E247C0" w14:paraId="5528006D" w14:textId="77777777" w:rsidTr="006173FC">
        <w:tc>
          <w:tcPr>
            <w:tcW w:w="8931" w:type="dxa"/>
            <w:gridSpan w:val="2"/>
          </w:tcPr>
          <w:p w14:paraId="65F2C9A6" w14:textId="77777777" w:rsidR="00501C2A" w:rsidRPr="00E247C0" w:rsidRDefault="00501C2A" w:rsidP="00501C2A">
            <w:pPr>
              <w:pStyle w:val="Listeafsnit"/>
              <w:numPr>
                <w:ilvl w:val="0"/>
                <w:numId w:val="37"/>
              </w:numPr>
              <w:tabs>
                <w:tab w:val="clear" w:pos="1134"/>
              </w:tabs>
              <w:rPr>
                <w:rFonts w:cs="Helvetica"/>
                <w:szCs w:val="22"/>
              </w:rPr>
            </w:pPr>
            <w:r w:rsidRPr="00E247C0">
              <w:rPr>
                <w:rFonts w:cs="Helvetica"/>
                <w:b/>
                <w:bCs/>
                <w:szCs w:val="22"/>
                <w:lang w:val="en-US"/>
              </w:rPr>
              <w:t>Investeringen</w:t>
            </w:r>
          </w:p>
          <w:p w14:paraId="2E2ED181" w14:textId="77777777" w:rsidR="00501C2A" w:rsidRPr="00E247C0" w:rsidRDefault="00501C2A" w:rsidP="006173FC">
            <w:pPr>
              <w:pStyle w:val="Listeafsnit"/>
              <w:ind w:left="709"/>
              <w:rPr>
                <w:rFonts w:cs="Helvetica"/>
                <w:szCs w:val="22"/>
              </w:rPr>
            </w:pPr>
          </w:p>
        </w:tc>
      </w:tr>
      <w:tr w:rsidR="00501C2A" w:rsidRPr="00E247C0" w14:paraId="0D08FE36" w14:textId="77777777" w:rsidTr="006173FC">
        <w:tc>
          <w:tcPr>
            <w:tcW w:w="2552" w:type="dxa"/>
          </w:tcPr>
          <w:p w14:paraId="7AA54922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Formål</w:t>
            </w:r>
          </w:p>
        </w:tc>
        <w:tc>
          <w:tcPr>
            <w:tcW w:w="6379" w:type="dxa"/>
          </w:tcPr>
          <w:p w14:paraId="31F3A100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 xml:space="preserve">Formålet med Investors investering i Selskabet er </w:t>
            </w:r>
            <w:r w:rsidRPr="00E247C0">
              <w:rPr>
                <w:rFonts w:cs="Helvetica"/>
                <w:szCs w:val="22"/>
                <w:highlight w:val="yellow"/>
              </w:rPr>
              <w:t>[indsæt]</w:t>
            </w:r>
            <w:r w:rsidRPr="00E247C0">
              <w:rPr>
                <w:rFonts w:cs="Helvetica"/>
                <w:szCs w:val="22"/>
              </w:rPr>
              <w:t>.</w:t>
            </w:r>
          </w:p>
          <w:p w14:paraId="6A745C62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311DF688" w14:textId="77777777" w:rsidTr="006173FC">
        <w:tc>
          <w:tcPr>
            <w:tcW w:w="2552" w:type="dxa"/>
          </w:tcPr>
          <w:p w14:paraId="2D0D1298" w14:textId="77777777" w:rsidR="00501C2A" w:rsidRPr="00E247C0" w:rsidRDefault="00501C2A" w:rsidP="006173FC">
            <w:pPr>
              <w:rPr>
                <w:rFonts w:cs="Helvetica"/>
                <w:i/>
                <w:iCs/>
                <w:szCs w:val="22"/>
              </w:rPr>
            </w:pPr>
          </w:p>
        </w:tc>
        <w:tc>
          <w:tcPr>
            <w:tcW w:w="6379" w:type="dxa"/>
          </w:tcPr>
          <w:p w14:paraId="698F14CD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094FA25B" w14:textId="77777777" w:rsidTr="006173FC">
        <w:tc>
          <w:tcPr>
            <w:tcW w:w="2552" w:type="dxa"/>
          </w:tcPr>
          <w:p w14:paraId="6587951F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lastRenderedPageBreak/>
              <w:t>Værdiansættelses-metode</w:t>
            </w:r>
          </w:p>
        </w:tc>
        <w:tc>
          <w:tcPr>
            <w:tcW w:w="6379" w:type="dxa"/>
          </w:tcPr>
          <w:p w14:paraId="1D70BEAD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 xml:space="preserve">Investeringen er baseret på en </w:t>
            </w:r>
            <w:r w:rsidRPr="00E247C0">
              <w:rPr>
                <w:rFonts w:cs="Helvetica"/>
                <w:i/>
                <w:iCs/>
                <w:szCs w:val="22"/>
              </w:rPr>
              <w:t xml:space="preserve">pre-money </w:t>
            </w:r>
            <w:r w:rsidRPr="00E247C0">
              <w:rPr>
                <w:rFonts w:cs="Helvetica"/>
                <w:szCs w:val="22"/>
              </w:rPr>
              <w:t xml:space="preserve">værdiansættelse af Selskabet på </w:t>
            </w:r>
            <w:r w:rsidRPr="00E247C0">
              <w:rPr>
                <w:rFonts w:cs="Helvetica"/>
                <w:szCs w:val="22"/>
                <w:highlight w:val="yellow"/>
              </w:rPr>
              <w:t>[indsæt]</w:t>
            </w:r>
            <w:r w:rsidRPr="00E247C0">
              <w:rPr>
                <w:rFonts w:cs="Helvetica"/>
                <w:szCs w:val="22"/>
              </w:rPr>
              <w:t xml:space="preserve"> kr. svarende til et tegningsbeløb på </w:t>
            </w:r>
            <w:r w:rsidRPr="00E247C0">
              <w:rPr>
                <w:rFonts w:cs="Helvetica"/>
                <w:szCs w:val="22"/>
                <w:highlight w:val="yellow"/>
              </w:rPr>
              <w:t>[indsæt]</w:t>
            </w:r>
            <w:r w:rsidRPr="00E247C0">
              <w:rPr>
                <w:rFonts w:cs="Helvetica"/>
                <w:szCs w:val="22"/>
              </w:rPr>
              <w:t xml:space="preserve"> kr. pr. kapitalandel á nominelt </w:t>
            </w:r>
            <w:r w:rsidRPr="00E247C0">
              <w:rPr>
                <w:rFonts w:cs="Helvetica"/>
                <w:szCs w:val="22"/>
                <w:highlight w:val="yellow"/>
              </w:rPr>
              <w:t>[indsæt]</w:t>
            </w:r>
            <w:r w:rsidRPr="00E247C0">
              <w:rPr>
                <w:rFonts w:cs="Helvetica"/>
                <w:szCs w:val="22"/>
              </w:rPr>
              <w:t xml:space="preserve"> kr. (”</w:t>
            </w:r>
            <w:r w:rsidRPr="00E247C0">
              <w:rPr>
                <w:rFonts w:cs="Helvetica"/>
                <w:b/>
                <w:bCs/>
                <w:szCs w:val="22"/>
              </w:rPr>
              <w:t>Tegningsprisen</w:t>
            </w:r>
            <w:r w:rsidRPr="00E247C0">
              <w:rPr>
                <w:rFonts w:cs="Helvetica"/>
                <w:szCs w:val="22"/>
              </w:rPr>
              <w:t>”).</w:t>
            </w:r>
          </w:p>
        </w:tc>
      </w:tr>
      <w:tr w:rsidR="00501C2A" w:rsidRPr="00E247C0" w14:paraId="0A48B87A" w14:textId="77777777" w:rsidTr="006173FC">
        <w:tc>
          <w:tcPr>
            <w:tcW w:w="2552" w:type="dxa"/>
          </w:tcPr>
          <w:p w14:paraId="4F1436AE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55827ED6" w14:textId="77777777" w:rsidR="00501C2A" w:rsidRPr="00E247C0" w:rsidRDefault="00501C2A" w:rsidP="006173FC">
            <w:pPr>
              <w:rPr>
                <w:rFonts w:cs="Helvetica"/>
                <w:i/>
                <w:szCs w:val="22"/>
              </w:rPr>
            </w:pPr>
          </w:p>
        </w:tc>
      </w:tr>
      <w:tr w:rsidR="00501C2A" w:rsidRPr="00E247C0" w14:paraId="5D90EE2A" w14:textId="77777777" w:rsidTr="006173FC">
        <w:tc>
          <w:tcPr>
            <w:tcW w:w="2552" w:type="dxa"/>
          </w:tcPr>
          <w:p w14:paraId="22D9E6E8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Investeringsbeløb</w:t>
            </w:r>
          </w:p>
        </w:tc>
        <w:tc>
          <w:tcPr>
            <w:tcW w:w="6379" w:type="dxa"/>
          </w:tcPr>
          <w:p w14:paraId="1C7C09CE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  <w:highlight w:val="yellow"/>
              </w:rPr>
              <w:t>[indsæt]</w:t>
            </w:r>
            <w:r w:rsidRPr="00E247C0">
              <w:rPr>
                <w:rFonts w:cs="Helvetica"/>
                <w:szCs w:val="22"/>
              </w:rPr>
              <w:t xml:space="preserve"> kr. (“</w:t>
            </w:r>
            <w:r w:rsidRPr="00E247C0">
              <w:rPr>
                <w:rFonts w:cs="Helvetica"/>
                <w:b/>
                <w:szCs w:val="22"/>
              </w:rPr>
              <w:t>Investeringsbeløbet</w:t>
            </w:r>
            <w:r w:rsidRPr="00E247C0">
              <w:rPr>
                <w:rFonts w:cs="Helvetica"/>
                <w:szCs w:val="22"/>
              </w:rPr>
              <w:t>”).</w:t>
            </w:r>
            <w:r w:rsidRPr="00E247C0">
              <w:rPr>
                <w:rFonts w:cs="Helvetica"/>
                <w:color w:val="FF4500"/>
                <w:szCs w:val="22"/>
              </w:rPr>
              <w:t xml:space="preserve"> </w:t>
            </w:r>
            <w:r w:rsidRPr="00E247C0">
              <w:rPr>
                <w:rFonts w:cs="Helvetica"/>
                <w:szCs w:val="22"/>
              </w:rPr>
              <w:t>Investeringsbeløbet vil blive betalt kontant i forbindelse kapitalforhøjelsen i Selskabet (”</w:t>
            </w:r>
            <w:r w:rsidRPr="00E247C0">
              <w:rPr>
                <w:rFonts w:cs="Helvetica"/>
                <w:b/>
                <w:bCs/>
                <w:szCs w:val="22"/>
              </w:rPr>
              <w:t>Investeringen</w:t>
            </w:r>
            <w:r w:rsidRPr="00E247C0">
              <w:rPr>
                <w:rFonts w:cs="Helvetica"/>
                <w:szCs w:val="22"/>
              </w:rPr>
              <w:t>”), se uddybende vedrørende Closing nedenfor.</w:t>
            </w:r>
          </w:p>
        </w:tc>
      </w:tr>
      <w:tr w:rsidR="00501C2A" w:rsidRPr="00E247C0" w14:paraId="77137E01" w14:textId="77777777" w:rsidTr="006173FC">
        <w:tc>
          <w:tcPr>
            <w:tcW w:w="2552" w:type="dxa"/>
          </w:tcPr>
          <w:p w14:paraId="1C0DA24B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5217D356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03582EC4" w14:textId="77777777" w:rsidTr="006173FC">
        <w:trPr>
          <w:trHeight w:val="576"/>
        </w:trPr>
        <w:tc>
          <w:tcPr>
            <w:tcW w:w="2552" w:type="dxa"/>
          </w:tcPr>
          <w:p w14:paraId="41D5DE8E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 xml:space="preserve">Selskabskapitalen </w:t>
            </w:r>
          </w:p>
        </w:tc>
        <w:tc>
          <w:tcPr>
            <w:tcW w:w="6379" w:type="dxa"/>
          </w:tcPr>
          <w:p w14:paraId="44C7C088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 xml:space="preserve">Selskabskapitalen vil efter Investeringen være fordelt som følger: </w:t>
            </w:r>
          </w:p>
          <w:p w14:paraId="3E31FE2B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  <w:tbl>
            <w:tblPr>
              <w:tblW w:w="62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8"/>
              <w:gridCol w:w="2078"/>
              <w:gridCol w:w="2078"/>
            </w:tblGrid>
            <w:tr w:rsidR="00501C2A" w:rsidRPr="00E247C0" w14:paraId="06787286" w14:textId="77777777" w:rsidTr="006173FC">
              <w:trPr>
                <w:cantSplit/>
                <w:trHeight w:val="502"/>
              </w:trPr>
              <w:tc>
                <w:tcPr>
                  <w:tcW w:w="2078" w:type="dxa"/>
                  <w:shd w:val="clear" w:color="auto" w:fill="auto"/>
                </w:tcPr>
                <w:p w14:paraId="1EF08C84" w14:textId="77777777" w:rsidR="00501C2A" w:rsidRPr="00E247C0" w:rsidRDefault="00501C2A" w:rsidP="006173FC">
                  <w:pPr>
                    <w:rPr>
                      <w:rFonts w:cs="Helvetica"/>
                      <w:b/>
                      <w:szCs w:val="22"/>
                    </w:rPr>
                  </w:pPr>
                  <w:r w:rsidRPr="00E247C0">
                    <w:rPr>
                      <w:rFonts w:cs="Helvetica"/>
                      <w:b/>
                      <w:szCs w:val="22"/>
                    </w:rPr>
                    <w:t>Kapitalejere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0D4B7614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b/>
                      <w:szCs w:val="22"/>
                    </w:rPr>
                  </w:pPr>
                  <w:r w:rsidRPr="00E247C0">
                    <w:rPr>
                      <w:rFonts w:cs="Helvetica"/>
                      <w:b/>
                      <w:szCs w:val="22"/>
                    </w:rPr>
                    <w:t>Selskabskapital</w:t>
                  </w:r>
                </w:p>
                <w:p w14:paraId="22FD93BE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b/>
                      <w:szCs w:val="22"/>
                    </w:rPr>
                  </w:pPr>
                  <w:r w:rsidRPr="00E247C0">
                    <w:rPr>
                      <w:rFonts w:cs="Helvetica"/>
                      <w:b/>
                      <w:szCs w:val="22"/>
                    </w:rPr>
                    <w:t>(nom. kr.)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75199585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b/>
                      <w:szCs w:val="22"/>
                    </w:rPr>
                  </w:pPr>
                  <w:r w:rsidRPr="00E247C0">
                    <w:rPr>
                      <w:rFonts w:cs="Helvetica"/>
                      <w:b/>
                      <w:szCs w:val="22"/>
                    </w:rPr>
                    <w:t>Ejerandel</w:t>
                  </w:r>
                </w:p>
                <w:p w14:paraId="718A03AD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b/>
                      <w:szCs w:val="22"/>
                    </w:rPr>
                  </w:pPr>
                  <w:r w:rsidRPr="00E247C0">
                    <w:rPr>
                      <w:rFonts w:cs="Helvetica"/>
                      <w:b/>
                      <w:szCs w:val="22"/>
                    </w:rPr>
                    <w:t>(%)</w:t>
                  </w:r>
                </w:p>
                <w:p w14:paraId="56BC077F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b/>
                      <w:szCs w:val="22"/>
                    </w:rPr>
                  </w:pPr>
                </w:p>
              </w:tc>
            </w:tr>
            <w:tr w:rsidR="00501C2A" w:rsidRPr="00E247C0" w14:paraId="533C1E1B" w14:textId="77777777" w:rsidTr="006173FC">
              <w:trPr>
                <w:cantSplit/>
                <w:trHeight w:val="70"/>
              </w:trPr>
              <w:tc>
                <w:tcPr>
                  <w:tcW w:w="2078" w:type="dxa"/>
                  <w:shd w:val="clear" w:color="auto" w:fill="auto"/>
                </w:tcPr>
                <w:p w14:paraId="55CE3AEC" w14:textId="77777777" w:rsidR="00501C2A" w:rsidRPr="00E247C0" w:rsidRDefault="00501C2A" w:rsidP="006173FC">
                  <w:pPr>
                    <w:rPr>
                      <w:rFonts w:cs="Helvetica"/>
                      <w:color w:val="FF4500"/>
                      <w:szCs w:val="22"/>
                    </w:rPr>
                  </w:pPr>
                  <w:r w:rsidRPr="00E247C0">
                    <w:rPr>
                      <w:rFonts w:cs="Helvetica"/>
                      <w:szCs w:val="22"/>
                      <w:highlight w:val="yellow"/>
                    </w:rPr>
                    <w:t>[Founder 1]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63B74B12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szCs w:val="22"/>
                    </w:rPr>
                  </w:pPr>
                  <w:r w:rsidRPr="00E247C0">
                    <w:rPr>
                      <w:rFonts w:cs="Helvetica"/>
                      <w:szCs w:val="22"/>
                    </w:rPr>
                    <w:t xml:space="preserve">…    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09C7DB7E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szCs w:val="22"/>
                    </w:rPr>
                  </w:pPr>
                  <w:r w:rsidRPr="00E247C0">
                    <w:rPr>
                      <w:rFonts w:cs="Helvetica"/>
                      <w:szCs w:val="22"/>
                    </w:rPr>
                    <w:t>…</w:t>
                  </w:r>
                </w:p>
              </w:tc>
            </w:tr>
            <w:tr w:rsidR="00501C2A" w:rsidRPr="00E247C0" w14:paraId="4F7EAAB1" w14:textId="77777777" w:rsidTr="006173FC">
              <w:trPr>
                <w:cantSplit/>
                <w:trHeight w:val="70"/>
              </w:trPr>
              <w:tc>
                <w:tcPr>
                  <w:tcW w:w="2078" w:type="dxa"/>
                  <w:shd w:val="clear" w:color="auto" w:fill="auto"/>
                </w:tcPr>
                <w:p w14:paraId="445BC787" w14:textId="342AE9EC" w:rsidR="00501C2A" w:rsidRPr="00E247C0" w:rsidRDefault="00501C2A" w:rsidP="006173FC">
                  <w:pPr>
                    <w:rPr>
                      <w:rFonts w:cs="Helvetica"/>
                      <w:szCs w:val="22"/>
                    </w:rPr>
                  </w:pPr>
                  <w:r w:rsidRPr="00E247C0">
                    <w:rPr>
                      <w:rFonts w:cs="Helvetica"/>
                      <w:szCs w:val="22"/>
                      <w:highlight w:val="yellow"/>
                    </w:rPr>
                    <w:t xml:space="preserve">[Founder </w:t>
                  </w:r>
                  <w:r w:rsidR="001722C7">
                    <w:rPr>
                      <w:rFonts w:cs="Helvetica"/>
                      <w:szCs w:val="22"/>
                      <w:highlight w:val="yellow"/>
                    </w:rPr>
                    <w:t>2</w:t>
                  </w:r>
                  <w:r w:rsidRPr="00E247C0">
                    <w:rPr>
                      <w:rFonts w:cs="Helvetica"/>
                      <w:szCs w:val="22"/>
                      <w:highlight w:val="yellow"/>
                    </w:rPr>
                    <w:t>]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10025818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szCs w:val="22"/>
                    </w:rPr>
                  </w:pPr>
                  <w:r w:rsidRPr="00E247C0">
                    <w:rPr>
                      <w:rFonts w:cs="Helvetica"/>
                      <w:szCs w:val="22"/>
                    </w:rPr>
                    <w:t>…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44FA4039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szCs w:val="22"/>
                    </w:rPr>
                  </w:pPr>
                  <w:r w:rsidRPr="00E247C0">
                    <w:rPr>
                      <w:rFonts w:cs="Helvetica"/>
                      <w:szCs w:val="22"/>
                    </w:rPr>
                    <w:t>…</w:t>
                  </w:r>
                </w:p>
              </w:tc>
            </w:tr>
            <w:tr w:rsidR="00501C2A" w:rsidRPr="00E247C0" w14:paraId="11F1F541" w14:textId="77777777" w:rsidTr="006173FC">
              <w:trPr>
                <w:cantSplit/>
                <w:trHeight w:val="70"/>
              </w:trPr>
              <w:tc>
                <w:tcPr>
                  <w:tcW w:w="2078" w:type="dxa"/>
                  <w:shd w:val="clear" w:color="auto" w:fill="auto"/>
                </w:tcPr>
                <w:p w14:paraId="496715ED" w14:textId="77777777" w:rsidR="00501C2A" w:rsidRPr="00E247C0" w:rsidRDefault="00501C2A" w:rsidP="006173FC">
                  <w:pPr>
                    <w:rPr>
                      <w:rFonts w:cs="Helvetica"/>
                      <w:szCs w:val="22"/>
                      <w:highlight w:val="yellow"/>
                    </w:rPr>
                  </w:pPr>
                  <w:r w:rsidRPr="00E247C0">
                    <w:rPr>
                      <w:rFonts w:cs="Helvetica"/>
                      <w:szCs w:val="22"/>
                    </w:rPr>
                    <w:t>Investor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12C105D5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szCs w:val="22"/>
                    </w:rPr>
                  </w:pPr>
                </w:p>
              </w:tc>
              <w:tc>
                <w:tcPr>
                  <w:tcW w:w="2078" w:type="dxa"/>
                  <w:shd w:val="clear" w:color="auto" w:fill="auto"/>
                </w:tcPr>
                <w:p w14:paraId="120982F7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szCs w:val="22"/>
                    </w:rPr>
                  </w:pPr>
                </w:p>
              </w:tc>
            </w:tr>
            <w:tr w:rsidR="00501C2A" w:rsidRPr="00E247C0" w14:paraId="3DF3FBE5" w14:textId="77777777" w:rsidTr="006173FC">
              <w:trPr>
                <w:cantSplit/>
                <w:trHeight w:val="200"/>
              </w:trPr>
              <w:tc>
                <w:tcPr>
                  <w:tcW w:w="2078" w:type="dxa"/>
                  <w:shd w:val="clear" w:color="auto" w:fill="auto"/>
                </w:tcPr>
                <w:p w14:paraId="0A5A88F2" w14:textId="77777777" w:rsidR="00501C2A" w:rsidRPr="00E247C0" w:rsidRDefault="00501C2A" w:rsidP="006173FC">
                  <w:pPr>
                    <w:rPr>
                      <w:rFonts w:cs="Helvetica"/>
                      <w:color w:val="FF4500"/>
                      <w:szCs w:val="22"/>
                    </w:rPr>
                  </w:pPr>
                  <w:r w:rsidRPr="00E247C0">
                    <w:rPr>
                      <w:rFonts w:cs="Helvetica"/>
                      <w:b/>
                      <w:szCs w:val="22"/>
                    </w:rPr>
                    <w:t>I alt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4E446695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b/>
                      <w:bCs/>
                      <w:szCs w:val="22"/>
                    </w:rPr>
                  </w:pPr>
                  <w:r w:rsidRPr="00E247C0">
                    <w:rPr>
                      <w:rFonts w:cs="Helvetica"/>
                      <w:b/>
                      <w:bCs/>
                      <w:szCs w:val="22"/>
                    </w:rPr>
                    <w:t>…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31204496" w14:textId="77777777" w:rsidR="00501C2A" w:rsidRPr="00E247C0" w:rsidRDefault="00501C2A" w:rsidP="006173FC">
                  <w:pPr>
                    <w:jc w:val="right"/>
                    <w:rPr>
                      <w:rFonts w:cs="Helvetica"/>
                      <w:szCs w:val="22"/>
                    </w:rPr>
                  </w:pPr>
                  <w:r w:rsidRPr="00E247C0">
                    <w:rPr>
                      <w:rFonts w:cs="Helvetica"/>
                      <w:b/>
                      <w:szCs w:val="22"/>
                    </w:rPr>
                    <w:t>100</w:t>
                  </w:r>
                </w:p>
              </w:tc>
            </w:tr>
          </w:tbl>
          <w:p w14:paraId="54134C05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3ADCB53A" w14:textId="77777777" w:rsidTr="006173FC">
        <w:trPr>
          <w:trHeight w:val="245"/>
        </w:trPr>
        <w:tc>
          <w:tcPr>
            <w:tcW w:w="2552" w:type="dxa"/>
          </w:tcPr>
          <w:p w14:paraId="6906CB99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44BDA7D7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2FDBB771" w14:textId="77777777" w:rsidTr="006173FC">
        <w:trPr>
          <w:trHeight w:val="228"/>
        </w:trPr>
        <w:tc>
          <w:tcPr>
            <w:tcW w:w="2552" w:type="dxa"/>
          </w:tcPr>
          <w:p w14:paraId="40214EE8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 xml:space="preserve">Kapitalklasser </w:t>
            </w:r>
          </w:p>
        </w:tc>
        <w:tc>
          <w:tcPr>
            <w:tcW w:w="6379" w:type="dxa"/>
          </w:tcPr>
          <w:p w14:paraId="58DCF624" w14:textId="3B6E2BD8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De nye kapitalandele skal være ordinære kapitalandelene</w:t>
            </w:r>
            <w:r w:rsidR="001722C7">
              <w:rPr>
                <w:rFonts w:cs="Helvetica"/>
                <w:szCs w:val="22"/>
              </w:rPr>
              <w:t xml:space="preserve"> med </w:t>
            </w:r>
            <w:r w:rsidR="001722C7" w:rsidRPr="001722C7">
              <w:rPr>
                <w:rFonts w:cs="Helvetica"/>
                <w:szCs w:val="22"/>
              </w:rPr>
              <w:t>samme rettigheder som de eksisterende</w:t>
            </w:r>
            <w:r w:rsidRPr="00E247C0">
              <w:rPr>
                <w:rFonts w:cs="Helvetica"/>
                <w:szCs w:val="22"/>
              </w:rPr>
              <w:t xml:space="preserve"> (”</w:t>
            </w:r>
            <w:r w:rsidRPr="00E247C0">
              <w:rPr>
                <w:rFonts w:cs="Helvetica"/>
                <w:b/>
                <w:bCs/>
                <w:szCs w:val="22"/>
              </w:rPr>
              <w:t>Nye Kapitalandele</w:t>
            </w:r>
            <w:r w:rsidRPr="00E247C0">
              <w:rPr>
                <w:rFonts w:cs="Helvetica"/>
                <w:szCs w:val="22"/>
              </w:rPr>
              <w:t>”).</w:t>
            </w:r>
          </w:p>
        </w:tc>
      </w:tr>
      <w:tr w:rsidR="00501C2A" w:rsidRPr="00E247C0" w14:paraId="4146CBF8" w14:textId="77777777" w:rsidTr="006173FC">
        <w:trPr>
          <w:trHeight w:val="313"/>
        </w:trPr>
        <w:tc>
          <w:tcPr>
            <w:tcW w:w="2552" w:type="dxa"/>
          </w:tcPr>
          <w:p w14:paraId="1B194744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33CFADAE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448D01DF" w14:textId="77777777" w:rsidTr="006173FC">
        <w:trPr>
          <w:trHeight w:val="391"/>
        </w:trPr>
        <w:tc>
          <w:tcPr>
            <w:tcW w:w="2552" w:type="dxa"/>
          </w:tcPr>
          <w:p w14:paraId="540BC82D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Betingelser for Closing</w:t>
            </w:r>
          </w:p>
        </w:tc>
        <w:tc>
          <w:tcPr>
            <w:tcW w:w="6379" w:type="dxa"/>
          </w:tcPr>
          <w:p w14:paraId="630B5371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Gennemførelsen af Investeringen (”</w:t>
            </w:r>
            <w:r w:rsidRPr="00E247C0">
              <w:rPr>
                <w:rFonts w:cs="Helvetica"/>
                <w:b/>
                <w:bCs/>
                <w:szCs w:val="22"/>
              </w:rPr>
              <w:t>Closing</w:t>
            </w:r>
            <w:r w:rsidRPr="00E247C0">
              <w:rPr>
                <w:rFonts w:cs="Helvetica"/>
                <w:szCs w:val="22"/>
              </w:rPr>
              <w:t>”) er betinget af:</w:t>
            </w:r>
            <w:r>
              <w:rPr>
                <w:rFonts w:cs="Helvetica"/>
                <w:szCs w:val="22"/>
              </w:rPr>
              <w:t xml:space="preserve"> </w:t>
            </w:r>
            <w:r w:rsidRPr="00E247C0">
              <w:rPr>
                <w:rFonts w:cs="Helvetica"/>
                <w:szCs w:val="22"/>
              </w:rPr>
              <w:t>enighed om en forretningsplan for Selskabet,</w:t>
            </w:r>
            <w:r>
              <w:rPr>
                <w:rFonts w:cs="Helvetica"/>
                <w:szCs w:val="22"/>
              </w:rPr>
              <w:t xml:space="preserve"> </w:t>
            </w:r>
            <w:r w:rsidRPr="00E247C0">
              <w:rPr>
                <w:rFonts w:cs="Helvetica"/>
                <w:szCs w:val="22"/>
              </w:rPr>
              <w:t>tilfredsstillende due diligence af Selskabet,</w:t>
            </w:r>
            <w:r>
              <w:rPr>
                <w:rFonts w:cs="Helvetica"/>
                <w:szCs w:val="22"/>
              </w:rPr>
              <w:t xml:space="preserve"> </w:t>
            </w:r>
            <w:r w:rsidRPr="00E247C0">
              <w:rPr>
                <w:rFonts w:cs="Helvetica"/>
                <w:szCs w:val="22"/>
              </w:rPr>
              <w:t>indgåelse af en ejeraftale (”</w:t>
            </w:r>
            <w:r w:rsidRPr="00E247C0">
              <w:rPr>
                <w:rFonts w:cs="Helvetica"/>
                <w:b/>
                <w:bCs/>
                <w:szCs w:val="22"/>
              </w:rPr>
              <w:t>Ejeraftalen</w:t>
            </w:r>
            <w:r w:rsidRPr="00E247C0">
              <w:rPr>
                <w:rFonts w:cs="Helvetica"/>
                <w:szCs w:val="22"/>
              </w:rPr>
              <w:t>”), og</w:t>
            </w:r>
            <w:r>
              <w:rPr>
                <w:rFonts w:cs="Helvetica"/>
                <w:szCs w:val="22"/>
              </w:rPr>
              <w:t xml:space="preserve"> </w:t>
            </w:r>
            <w:r w:rsidRPr="00E247C0">
              <w:rPr>
                <w:rFonts w:cs="Helvetica"/>
                <w:szCs w:val="22"/>
                <w:highlight w:val="yellow"/>
              </w:rPr>
              <w:t>[indsæt]</w:t>
            </w:r>
            <w:r w:rsidRPr="00E247C0">
              <w:rPr>
                <w:rFonts w:cs="Helvetica"/>
                <w:szCs w:val="22"/>
              </w:rPr>
              <w:t>.</w:t>
            </w:r>
          </w:p>
        </w:tc>
      </w:tr>
      <w:tr w:rsidR="00501C2A" w:rsidRPr="00E247C0" w14:paraId="48CF3BCB" w14:textId="77777777" w:rsidTr="006173FC">
        <w:trPr>
          <w:trHeight w:val="218"/>
        </w:trPr>
        <w:tc>
          <w:tcPr>
            <w:tcW w:w="2552" w:type="dxa"/>
          </w:tcPr>
          <w:p w14:paraId="708DB076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06B780A7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52DA2C06" w14:textId="77777777" w:rsidTr="006173FC">
        <w:trPr>
          <w:trHeight w:val="391"/>
        </w:trPr>
        <w:tc>
          <w:tcPr>
            <w:tcW w:w="2552" w:type="dxa"/>
          </w:tcPr>
          <w:p w14:paraId="5135AC44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Garantier</w:t>
            </w:r>
          </w:p>
        </w:tc>
        <w:tc>
          <w:tcPr>
            <w:tcW w:w="6379" w:type="dxa"/>
          </w:tcPr>
          <w:p w14:paraId="131E9E86" w14:textId="77777777" w:rsidR="00501C2A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Selskabet og Founder</w:t>
            </w:r>
            <w:r>
              <w:rPr>
                <w:rFonts w:cs="Helvetica"/>
                <w:szCs w:val="22"/>
              </w:rPr>
              <w:t>s</w:t>
            </w:r>
            <w:r w:rsidRPr="00E247C0">
              <w:rPr>
                <w:rFonts w:cs="Helvetica"/>
                <w:szCs w:val="22"/>
              </w:rPr>
              <w:t xml:space="preserve"> skal ved Investeringen give sædvanlige garantier til Investor.</w:t>
            </w:r>
          </w:p>
          <w:p w14:paraId="18B42AC9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38BA39C0" w14:textId="77777777" w:rsidTr="006173FC">
        <w:trPr>
          <w:trHeight w:val="80"/>
        </w:trPr>
        <w:tc>
          <w:tcPr>
            <w:tcW w:w="8931" w:type="dxa"/>
            <w:gridSpan w:val="2"/>
          </w:tcPr>
          <w:p w14:paraId="16D7B534" w14:textId="77777777" w:rsidR="00501C2A" w:rsidRPr="00E247C0" w:rsidRDefault="00501C2A" w:rsidP="00501C2A">
            <w:pPr>
              <w:pStyle w:val="Listeafsnit"/>
              <w:numPr>
                <w:ilvl w:val="0"/>
                <w:numId w:val="37"/>
              </w:numPr>
              <w:tabs>
                <w:tab w:val="clear" w:pos="1134"/>
              </w:tabs>
              <w:rPr>
                <w:rFonts w:cs="Helvetica"/>
                <w:szCs w:val="22"/>
              </w:rPr>
            </w:pPr>
            <w:r w:rsidRPr="00E247C0">
              <w:rPr>
                <w:b/>
                <w:bCs/>
                <w:lang w:val="en-US"/>
              </w:rPr>
              <w:t>Governance</w:t>
            </w:r>
          </w:p>
          <w:p w14:paraId="6C4F4941" w14:textId="77777777" w:rsidR="00501C2A" w:rsidRPr="00E247C0" w:rsidRDefault="00501C2A" w:rsidP="006173FC">
            <w:pPr>
              <w:pStyle w:val="Listeafsnit"/>
              <w:ind w:left="709"/>
              <w:rPr>
                <w:rFonts w:cs="Helvetica"/>
                <w:szCs w:val="22"/>
              </w:rPr>
            </w:pPr>
          </w:p>
        </w:tc>
      </w:tr>
      <w:tr w:rsidR="00501C2A" w:rsidRPr="00E247C0" w14:paraId="21C1BCEE" w14:textId="77777777" w:rsidTr="006173FC">
        <w:trPr>
          <w:trHeight w:val="80"/>
        </w:trPr>
        <w:tc>
          <w:tcPr>
            <w:tcW w:w="2552" w:type="dxa"/>
          </w:tcPr>
          <w:p w14:paraId="5B464D65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Stemmerettigheder</w:t>
            </w:r>
          </w:p>
        </w:tc>
        <w:tc>
          <w:tcPr>
            <w:tcW w:w="6379" w:type="dxa"/>
          </w:tcPr>
          <w:p w14:paraId="331402F2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 xml:space="preserve">Hver kapitalandel á </w:t>
            </w:r>
            <w:r w:rsidRPr="00E247C0">
              <w:rPr>
                <w:rFonts w:cs="Helvetica"/>
                <w:szCs w:val="22"/>
                <w:highlight w:val="yellow"/>
              </w:rPr>
              <w:t>[indsæt]</w:t>
            </w:r>
            <w:r w:rsidRPr="00E247C0">
              <w:rPr>
                <w:rFonts w:cs="Helvetica"/>
                <w:szCs w:val="22"/>
              </w:rPr>
              <w:t xml:space="preserve"> kr. giver én stemme på generalforsamlingen.</w:t>
            </w:r>
          </w:p>
        </w:tc>
      </w:tr>
      <w:tr w:rsidR="00501C2A" w:rsidRPr="00E247C0" w14:paraId="32E011C8" w14:textId="77777777" w:rsidTr="006173FC">
        <w:trPr>
          <w:trHeight w:val="80"/>
        </w:trPr>
        <w:tc>
          <w:tcPr>
            <w:tcW w:w="2552" w:type="dxa"/>
          </w:tcPr>
          <w:p w14:paraId="2079C716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7AD75B8C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17DB0695" w14:textId="77777777" w:rsidTr="006173FC">
        <w:trPr>
          <w:trHeight w:val="80"/>
        </w:trPr>
        <w:tc>
          <w:tcPr>
            <w:tcW w:w="2552" w:type="dxa"/>
          </w:tcPr>
          <w:p w14:paraId="5916EC50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 xml:space="preserve">Bestyrelsen </w:t>
            </w:r>
          </w:p>
        </w:tc>
        <w:tc>
          <w:tcPr>
            <w:tcW w:w="6379" w:type="dxa"/>
          </w:tcPr>
          <w:p w14:paraId="5F749DEA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Bestyrelsen i Selskabet (“</w:t>
            </w:r>
            <w:r w:rsidRPr="00E247C0">
              <w:rPr>
                <w:rFonts w:cs="Helvetica"/>
                <w:b/>
                <w:bCs/>
                <w:szCs w:val="22"/>
              </w:rPr>
              <w:t>Bestyrelsen</w:t>
            </w:r>
            <w:r w:rsidRPr="00E247C0">
              <w:rPr>
                <w:rFonts w:cs="Helvetica"/>
                <w:szCs w:val="22"/>
              </w:rPr>
              <w:t xml:space="preserve">”) skal bestå af </w:t>
            </w:r>
            <w:r w:rsidRPr="00E247C0">
              <w:rPr>
                <w:rFonts w:cs="Helvetica"/>
                <w:szCs w:val="22"/>
                <w:highlight w:val="yellow"/>
              </w:rPr>
              <w:t>[*]</w:t>
            </w:r>
            <w:r w:rsidRPr="00E247C0">
              <w:rPr>
                <w:rFonts w:cs="Helvetica"/>
                <w:szCs w:val="22"/>
              </w:rPr>
              <w:t xml:space="preserve"> til </w:t>
            </w:r>
            <w:r w:rsidRPr="00E247C0">
              <w:rPr>
                <w:rFonts w:cs="Helvetica"/>
                <w:szCs w:val="22"/>
                <w:highlight w:val="yellow"/>
              </w:rPr>
              <w:t>[*]</w:t>
            </w:r>
            <w:r>
              <w:rPr>
                <w:rFonts w:cs="Helvetica"/>
                <w:szCs w:val="22"/>
              </w:rPr>
              <w:t xml:space="preserve"> medlemmer</w:t>
            </w:r>
            <w:r w:rsidRPr="00E247C0">
              <w:rPr>
                <w:rFonts w:cs="Helvetica"/>
                <w:szCs w:val="22"/>
              </w:rPr>
              <w:t>.</w:t>
            </w:r>
          </w:p>
        </w:tc>
      </w:tr>
      <w:tr w:rsidR="00501C2A" w:rsidRPr="00E247C0" w14:paraId="3C56D988" w14:textId="77777777" w:rsidTr="006173FC">
        <w:trPr>
          <w:trHeight w:val="80"/>
        </w:trPr>
        <w:tc>
          <w:tcPr>
            <w:tcW w:w="2552" w:type="dxa"/>
          </w:tcPr>
          <w:p w14:paraId="48983D2C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136F9FEC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2AE53561" w14:textId="77777777" w:rsidTr="006173FC">
        <w:trPr>
          <w:trHeight w:val="80"/>
        </w:trPr>
        <w:tc>
          <w:tcPr>
            <w:tcW w:w="2552" w:type="dxa"/>
          </w:tcPr>
          <w:p w14:paraId="6AE4041B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487E6782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 xml:space="preserve">Bestyrelsesmedlemmerne skal vælges på Selskabets generalforsamling som følger: </w:t>
            </w:r>
          </w:p>
          <w:p w14:paraId="3455CF0D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  <w:p w14:paraId="5AF503FB" w14:textId="77777777" w:rsidR="00501C2A" w:rsidRPr="00E247C0" w:rsidRDefault="00501C2A" w:rsidP="00501C2A">
            <w:pPr>
              <w:pStyle w:val="Listwith1-Level1"/>
              <w:numPr>
                <w:ilvl w:val="5"/>
                <w:numId w:val="38"/>
              </w:numPr>
              <w:ind w:left="852" w:hanging="567"/>
              <w:rPr>
                <w:rFonts w:ascii="Helvetica" w:hAnsi="Helvetica" w:cs="Helvetica"/>
                <w:sz w:val="22"/>
                <w:lang w:val="da-DK"/>
              </w:rPr>
            </w:pPr>
            <w:r w:rsidRPr="00E247C0">
              <w:rPr>
                <w:rFonts w:ascii="Helvetica" w:hAnsi="Helvetica" w:cs="Helvetica"/>
                <w:sz w:val="22"/>
                <w:highlight w:val="yellow"/>
                <w:lang w:val="da-DK"/>
              </w:rPr>
              <w:lastRenderedPageBreak/>
              <w:t>[Founder 1]</w:t>
            </w:r>
            <w:r w:rsidRPr="00E247C0">
              <w:rPr>
                <w:rFonts w:ascii="Helvetica" w:hAnsi="Helvetica" w:cs="Helvetica"/>
                <w:sz w:val="22"/>
                <w:lang w:val="da-DK"/>
              </w:rPr>
              <w:t xml:space="preserve"> skal være berettiget til at udpege </w:t>
            </w:r>
            <w:r w:rsidRPr="00E247C0">
              <w:rPr>
                <w:rFonts w:ascii="Helvetica" w:hAnsi="Helvetica" w:cs="Helvetica"/>
                <w:sz w:val="22"/>
                <w:highlight w:val="yellow"/>
                <w:lang w:val="da-DK"/>
              </w:rPr>
              <w:t>[indsæt antal]</w:t>
            </w:r>
            <w:r w:rsidRPr="00E247C0">
              <w:rPr>
                <w:rFonts w:ascii="Helvetica" w:hAnsi="Helvetica" w:cs="Helvetica"/>
                <w:sz w:val="22"/>
                <w:lang w:val="da-DK"/>
              </w:rPr>
              <w:t xml:space="preserve"> medlem af Bestyrelsen.</w:t>
            </w:r>
          </w:p>
          <w:p w14:paraId="04A6A15C" w14:textId="77777777" w:rsidR="00501C2A" w:rsidRPr="00E247C0" w:rsidRDefault="00501C2A" w:rsidP="00501C2A">
            <w:pPr>
              <w:pStyle w:val="Listwith1-Level1"/>
              <w:numPr>
                <w:ilvl w:val="5"/>
                <w:numId w:val="38"/>
              </w:numPr>
              <w:ind w:left="852" w:hanging="567"/>
              <w:rPr>
                <w:rFonts w:ascii="Helvetica" w:hAnsi="Helvetica" w:cs="Helvetica"/>
                <w:sz w:val="22"/>
                <w:lang w:val="da-DK"/>
              </w:rPr>
            </w:pPr>
            <w:r w:rsidRPr="00E247C0">
              <w:rPr>
                <w:rFonts w:ascii="Helvetica" w:hAnsi="Helvetica" w:cs="Helvetica"/>
                <w:sz w:val="22"/>
                <w:highlight w:val="yellow"/>
                <w:lang w:val="da-DK"/>
              </w:rPr>
              <w:t>[Founder 2]</w:t>
            </w:r>
            <w:r w:rsidRPr="00E247C0">
              <w:rPr>
                <w:rFonts w:ascii="Helvetica" w:hAnsi="Helvetica" w:cs="Helvetica"/>
                <w:sz w:val="22"/>
                <w:lang w:val="da-DK"/>
              </w:rPr>
              <w:t xml:space="preserve"> skal være berettiget til at udpege </w:t>
            </w:r>
            <w:r w:rsidRPr="00E247C0">
              <w:rPr>
                <w:rFonts w:ascii="Helvetica" w:hAnsi="Helvetica" w:cs="Helvetica"/>
                <w:sz w:val="22"/>
                <w:highlight w:val="yellow"/>
                <w:lang w:val="da-DK"/>
              </w:rPr>
              <w:t>[indsæt antal]</w:t>
            </w:r>
            <w:r w:rsidRPr="00E247C0">
              <w:rPr>
                <w:rFonts w:ascii="Helvetica" w:hAnsi="Helvetica" w:cs="Helvetica"/>
                <w:sz w:val="22"/>
                <w:lang w:val="da-DK"/>
              </w:rPr>
              <w:t xml:space="preserve"> medlem af Bestyrelsen.</w:t>
            </w:r>
          </w:p>
          <w:p w14:paraId="0788EC7D" w14:textId="77777777" w:rsidR="00501C2A" w:rsidRPr="00E247C0" w:rsidRDefault="00501C2A" w:rsidP="00501C2A">
            <w:pPr>
              <w:pStyle w:val="Listwith1-Level1"/>
              <w:numPr>
                <w:ilvl w:val="5"/>
                <w:numId w:val="38"/>
              </w:numPr>
              <w:ind w:left="852" w:hanging="567"/>
              <w:rPr>
                <w:rFonts w:ascii="Helvetica" w:hAnsi="Helvetica" w:cs="Helvetica"/>
                <w:sz w:val="22"/>
                <w:lang w:val="da-DK"/>
              </w:rPr>
            </w:pPr>
            <w:r w:rsidRPr="00E247C0">
              <w:rPr>
                <w:rFonts w:ascii="Helvetica" w:hAnsi="Helvetica" w:cs="Helvetica"/>
                <w:sz w:val="22"/>
                <w:lang w:val="da-DK"/>
              </w:rPr>
              <w:t xml:space="preserve">Investor skal være berettiget til at udpege </w:t>
            </w:r>
            <w:r w:rsidRPr="00E247C0">
              <w:rPr>
                <w:rFonts w:ascii="Helvetica" w:hAnsi="Helvetica" w:cs="Helvetica"/>
                <w:sz w:val="22"/>
                <w:highlight w:val="yellow"/>
                <w:lang w:val="da-DK"/>
              </w:rPr>
              <w:t>[indsæt antal]</w:t>
            </w:r>
            <w:r w:rsidRPr="00E247C0">
              <w:rPr>
                <w:rFonts w:ascii="Helvetica" w:hAnsi="Helvetica" w:cs="Helvetica"/>
                <w:sz w:val="22"/>
                <w:lang w:val="da-DK"/>
              </w:rPr>
              <w:t xml:space="preserve"> medlem af Bestyrelsen.</w:t>
            </w:r>
          </w:p>
        </w:tc>
      </w:tr>
      <w:tr w:rsidR="00501C2A" w:rsidRPr="00E247C0" w14:paraId="00FD466D" w14:textId="77777777" w:rsidTr="006173FC">
        <w:trPr>
          <w:trHeight w:val="80"/>
        </w:trPr>
        <w:tc>
          <w:tcPr>
            <w:tcW w:w="2552" w:type="dxa"/>
          </w:tcPr>
          <w:p w14:paraId="363D8608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714BB8CB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0A54C98B" w14:textId="77777777" w:rsidTr="006173FC">
        <w:trPr>
          <w:trHeight w:val="80"/>
        </w:trPr>
        <w:tc>
          <w:tcPr>
            <w:tcW w:w="2552" w:type="dxa"/>
          </w:tcPr>
          <w:p w14:paraId="0F836EAF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4039F40F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Hvis relevant skal de resterende bestyrelsesmedlemmer udpeges ved simpel majoritet.</w:t>
            </w:r>
          </w:p>
        </w:tc>
      </w:tr>
      <w:tr w:rsidR="00501C2A" w:rsidRPr="00E247C0" w14:paraId="4C152C38" w14:textId="77777777" w:rsidTr="006173FC">
        <w:trPr>
          <w:trHeight w:val="80"/>
        </w:trPr>
        <w:tc>
          <w:tcPr>
            <w:tcW w:w="2552" w:type="dxa"/>
          </w:tcPr>
          <w:p w14:paraId="71C48C72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1C4CDF09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4CFBB2D9" w14:textId="77777777" w:rsidTr="006173FC">
        <w:trPr>
          <w:trHeight w:val="80"/>
        </w:trPr>
        <w:tc>
          <w:tcPr>
            <w:tcW w:w="2552" w:type="dxa"/>
          </w:tcPr>
          <w:p w14:paraId="634E32EA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Væsentlige beslutninger</w:t>
            </w:r>
          </w:p>
        </w:tc>
        <w:tc>
          <w:tcPr>
            <w:tcW w:w="6379" w:type="dxa"/>
          </w:tcPr>
          <w:p w14:paraId="4A041B4A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 xml:space="preserve">De væsentlige beslutninger anført i vedhæftede </w:t>
            </w:r>
            <w:r w:rsidRPr="00E247C0">
              <w:rPr>
                <w:rFonts w:cs="Helvetica"/>
                <w:b/>
                <w:bCs/>
                <w:szCs w:val="22"/>
              </w:rPr>
              <w:t>bilag 1</w:t>
            </w:r>
            <w:r w:rsidRPr="00E247C0">
              <w:rPr>
                <w:rFonts w:cs="Helvetica"/>
                <w:szCs w:val="22"/>
              </w:rPr>
              <w:t xml:space="preserve"> kræver samtykke fra bestyrelsesmedlemmet udpeget af Investor.</w:t>
            </w:r>
          </w:p>
          <w:p w14:paraId="1A97CF62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64286B73" w14:textId="77777777" w:rsidTr="006173FC">
        <w:trPr>
          <w:trHeight w:val="80"/>
        </w:trPr>
        <w:tc>
          <w:tcPr>
            <w:tcW w:w="2552" w:type="dxa"/>
          </w:tcPr>
          <w:p w14:paraId="6F091D46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Informationsrettigheder</w:t>
            </w:r>
          </w:p>
        </w:tc>
        <w:tc>
          <w:tcPr>
            <w:tcW w:w="6379" w:type="dxa"/>
          </w:tcPr>
          <w:p w14:paraId="4BB4FC97" w14:textId="77777777" w:rsidR="00501C2A" w:rsidRPr="00E247C0" w:rsidRDefault="00501C2A" w:rsidP="006173FC">
            <w:pPr>
              <w:spacing w:line="290" w:lineRule="atLeast"/>
              <w:jc w:val="both"/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Direktionen skal levere følgende til Investor:</w:t>
            </w:r>
          </w:p>
          <w:p w14:paraId="794B17ED" w14:textId="77777777" w:rsidR="00501C2A" w:rsidRPr="00E247C0" w:rsidRDefault="00501C2A" w:rsidP="006173FC">
            <w:pPr>
              <w:pStyle w:val="Listwith1-Level1"/>
              <w:numPr>
                <w:ilvl w:val="5"/>
                <w:numId w:val="0"/>
              </w:numPr>
              <w:ind w:left="852" w:hanging="567"/>
              <w:rPr>
                <w:rFonts w:ascii="Helvetica" w:hAnsi="Helvetica" w:cs="Helvetica"/>
                <w:sz w:val="22"/>
                <w:lang w:val="da-DK"/>
              </w:rPr>
            </w:pPr>
            <w:r w:rsidRPr="00E247C0">
              <w:rPr>
                <w:rFonts w:ascii="Helvetica" w:hAnsi="Helvetica" w:cs="Helvetica"/>
                <w:sz w:val="22"/>
                <w:highlight w:val="yellow"/>
                <w:lang w:val="da-DK"/>
              </w:rPr>
              <w:t>[månedlig rapportering på økonomi herunder likviditet]</w:t>
            </w:r>
          </w:p>
          <w:p w14:paraId="50E1CE97" w14:textId="77777777" w:rsidR="00501C2A" w:rsidRPr="00E247C0" w:rsidRDefault="00501C2A" w:rsidP="006173FC">
            <w:pPr>
              <w:pStyle w:val="Listwith1-Level1"/>
              <w:numPr>
                <w:ilvl w:val="5"/>
                <w:numId w:val="0"/>
              </w:numPr>
              <w:ind w:left="852" w:hanging="567"/>
              <w:rPr>
                <w:rFonts w:ascii="Helvetica" w:hAnsi="Helvetica" w:cs="Helvetica"/>
                <w:sz w:val="22"/>
                <w:lang w:val="da-DK"/>
              </w:rPr>
            </w:pPr>
            <w:r w:rsidRPr="00E247C0">
              <w:rPr>
                <w:rFonts w:ascii="Helvetica" w:hAnsi="Helvetica" w:cs="Helvetica"/>
                <w:sz w:val="22"/>
                <w:highlight w:val="yellow"/>
                <w:lang w:val="da-DK"/>
              </w:rPr>
              <w:t>[månedlig rapportering på KPI’er]</w:t>
            </w:r>
          </w:p>
          <w:p w14:paraId="01BF5B7D" w14:textId="6D5CCF4F" w:rsidR="00501C2A" w:rsidRPr="00E247C0" w:rsidRDefault="00501C2A" w:rsidP="006173FC">
            <w:pPr>
              <w:pStyle w:val="Listwith1-Level1"/>
              <w:numPr>
                <w:ilvl w:val="5"/>
                <w:numId w:val="0"/>
              </w:numPr>
              <w:ind w:left="852" w:hanging="567"/>
              <w:rPr>
                <w:rFonts w:ascii="Helvetica" w:hAnsi="Helvetica" w:cs="Helvetica"/>
                <w:sz w:val="22"/>
                <w:lang w:val="da-DK"/>
              </w:rPr>
            </w:pPr>
            <w:r w:rsidRPr="00E247C0">
              <w:rPr>
                <w:rFonts w:ascii="Helvetica" w:hAnsi="Helvetica" w:cs="Helvetica"/>
                <w:sz w:val="22"/>
                <w:highlight w:val="yellow"/>
                <w:lang w:val="da-DK"/>
              </w:rPr>
              <w:t>[årligt budget]</w:t>
            </w:r>
          </w:p>
          <w:p w14:paraId="25257BB7" w14:textId="77777777" w:rsidR="00501C2A" w:rsidRPr="00E247C0" w:rsidRDefault="00501C2A" w:rsidP="006173FC">
            <w:pPr>
              <w:pStyle w:val="Listwith1-Level1"/>
              <w:numPr>
                <w:ilvl w:val="5"/>
                <w:numId w:val="0"/>
              </w:numPr>
              <w:ind w:left="852" w:hanging="567"/>
              <w:rPr>
                <w:rFonts w:ascii="Helvetica" w:hAnsi="Helvetica" w:cs="Helvetica"/>
                <w:sz w:val="22"/>
                <w:lang w:val="da-DK"/>
              </w:rPr>
            </w:pPr>
            <w:r w:rsidRPr="00E247C0">
              <w:rPr>
                <w:rFonts w:ascii="Helvetica" w:hAnsi="Helvetica" w:cs="Helvetica"/>
                <w:sz w:val="22"/>
                <w:highlight w:val="yellow"/>
                <w:lang w:val="da-DK"/>
              </w:rPr>
              <w:t>[årligt revideret internt årsregnskab]</w:t>
            </w:r>
          </w:p>
          <w:p w14:paraId="2A07E2E4" w14:textId="77777777" w:rsidR="00501C2A" w:rsidRDefault="00501C2A" w:rsidP="006173FC">
            <w:pPr>
              <w:pStyle w:val="Listwith1-Level1"/>
              <w:numPr>
                <w:ilvl w:val="5"/>
                <w:numId w:val="0"/>
              </w:numPr>
              <w:ind w:left="852" w:hanging="567"/>
              <w:rPr>
                <w:rFonts w:ascii="Helvetica" w:hAnsi="Helvetica" w:cs="Helvetica"/>
                <w:sz w:val="22"/>
                <w:lang w:val="da-DK"/>
              </w:rPr>
            </w:pPr>
            <w:r w:rsidRPr="00E247C0">
              <w:rPr>
                <w:rFonts w:ascii="Helvetica" w:hAnsi="Helvetica" w:cs="Helvetica"/>
                <w:sz w:val="22"/>
                <w:highlight w:val="yellow"/>
                <w:lang w:val="da-DK"/>
              </w:rPr>
              <w:t>[straks meddelelse om alle væsentlige forhold]</w:t>
            </w:r>
          </w:p>
          <w:p w14:paraId="0B981348" w14:textId="77777777" w:rsidR="00501C2A" w:rsidRPr="00E247C0" w:rsidRDefault="00501C2A" w:rsidP="006173FC">
            <w:pPr>
              <w:pStyle w:val="Listwith1-Level1"/>
              <w:numPr>
                <w:ilvl w:val="5"/>
                <w:numId w:val="0"/>
              </w:numPr>
              <w:spacing w:before="0" w:after="0"/>
              <w:rPr>
                <w:rFonts w:ascii="Helvetica" w:hAnsi="Helvetica" w:cs="Helvetica"/>
                <w:sz w:val="22"/>
                <w:lang w:val="da-DK"/>
              </w:rPr>
            </w:pPr>
          </w:p>
        </w:tc>
      </w:tr>
      <w:tr w:rsidR="00501C2A" w:rsidRPr="00E247C0" w14:paraId="0F3C4538" w14:textId="77777777" w:rsidTr="006173FC">
        <w:trPr>
          <w:trHeight w:val="80"/>
        </w:trPr>
        <w:tc>
          <w:tcPr>
            <w:tcW w:w="8931" w:type="dxa"/>
            <w:gridSpan w:val="2"/>
          </w:tcPr>
          <w:p w14:paraId="7DAF00C0" w14:textId="77777777" w:rsidR="00501C2A" w:rsidRPr="00E247C0" w:rsidRDefault="00501C2A" w:rsidP="00501C2A">
            <w:pPr>
              <w:pStyle w:val="Listeafsnit"/>
              <w:numPr>
                <w:ilvl w:val="0"/>
                <w:numId w:val="37"/>
              </w:numPr>
              <w:tabs>
                <w:tab w:val="clear" w:pos="1134"/>
              </w:tabs>
              <w:rPr>
                <w:rFonts w:cs="Helvetica"/>
                <w:szCs w:val="22"/>
              </w:rPr>
            </w:pPr>
            <w:r w:rsidRPr="00E247C0">
              <w:rPr>
                <w:b/>
                <w:bCs/>
                <w:lang w:val="en-US"/>
              </w:rPr>
              <w:t>Overdragelse af kapitalandele, mv.</w:t>
            </w:r>
          </w:p>
          <w:p w14:paraId="3DBCCE1F" w14:textId="77777777" w:rsidR="00501C2A" w:rsidRPr="00E247C0" w:rsidRDefault="00501C2A" w:rsidP="006173FC">
            <w:pPr>
              <w:pStyle w:val="Listeafsnit"/>
              <w:ind w:left="709"/>
              <w:rPr>
                <w:rFonts w:cs="Helvetica"/>
                <w:szCs w:val="22"/>
              </w:rPr>
            </w:pPr>
          </w:p>
        </w:tc>
      </w:tr>
      <w:tr w:rsidR="00501C2A" w:rsidRPr="00E247C0" w14:paraId="6612CA1F" w14:textId="77777777" w:rsidTr="006173FC">
        <w:trPr>
          <w:trHeight w:val="80"/>
        </w:trPr>
        <w:tc>
          <w:tcPr>
            <w:tcW w:w="2552" w:type="dxa"/>
          </w:tcPr>
          <w:p w14:paraId="1638338A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Omsættelighed</w:t>
            </w:r>
          </w:p>
        </w:tc>
        <w:tc>
          <w:tcPr>
            <w:tcW w:w="6379" w:type="dxa"/>
          </w:tcPr>
          <w:p w14:paraId="051DDF79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Kapitalandelene er ikke frit omsættelige. Enhver overgang af kapitalandele mellem de ultimative ejere af en part, hvor der sker kontrolskifte i parten, anses som væsentlig misligholdelse, der udløser forkøbsret. Dette gælder dog ikke en parts overdragelse af kapitalandele til et helejet holdingselskab på betingelse af, at holdingselskabet tiltræder Ejeraftalen.</w:t>
            </w:r>
          </w:p>
        </w:tc>
      </w:tr>
      <w:tr w:rsidR="00501C2A" w:rsidRPr="00E247C0" w14:paraId="2F2F5731" w14:textId="77777777" w:rsidTr="006173FC">
        <w:trPr>
          <w:trHeight w:val="80"/>
        </w:trPr>
        <w:tc>
          <w:tcPr>
            <w:tcW w:w="2552" w:type="dxa"/>
          </w:tcPr>
          <w:p w14:paraId="79E0E4B2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43B26DE9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1555D9F1" w14:textId="77777777" w:rsidTr="006173FC">
        <w:trPr>
          <w:trHeight w:val="80"/>
        </w:trPr>
        <w:tc>
          <w:tcPr>
            <w:tcW w:w="2552" w:type="dxa"/>
          </w:tcPr>
          <w:p w14:paraId="4630BA95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Forkøbsret</w:t>
            </w:r>
          </w:p>
        </w:tc>
        <w:tc>
          <w:tcPr>
            <w:tcW w:w="6379" w:type="dxa"/>
          </w:tcPr>
          <w:p w14:paraId="5672C06B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 xml:space="preserve">Ved enhver overgang af kapitalandele, hvorved forstås enhver overførsel ved salg, gave, kreditorforfølgning eller på enhver anden måde, skal de øvrige kapitalejere have en sædvanlig forkøbsret i forhold til deres besiddelse af kapitalandele i Selskabet. </w:t>
            </w:r>
          </w:p>
          <w:p w14:paraId="0B4C9DFE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7594222D" w14:textId="77777777" w:rsidTr="006173FC">
        <w:trPr>
          <w:trHeight w:val="80"/>
        </w:trPr>
        <w:tc>
          <w:tcPr>
            <w:tcW w:w="2552" w:type="dxa"/>
          </w:tcPr>
          <w:p w14:paraId="1755C865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 xml:space="preserve">Deltagelse i fremtidige kapitalforhøjelser </w:t>
            </w:r>
          </w:p>
        </w:tc>
        <w:tc>
          <w:tcPr>
            <w:tcW w:w="6379" w:type="dxa"/>
          </w:tcPr>
          <w:p w14:paraId="50F5824A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Alle kapitalejere skal have en forholdsmæssig fortegningsret til at deltage i fremtidige kapitalforhøjelser, således at deres ejerandele ikke udvandes.</w:t>
            </w:r>
          </w:p>
        </w:tc>
      </w:tr>
      <w:tr w:rsidR="00501C2A" w:rsidRPr="00E247C0" w14:paraId="4DF1E219" w14:textId="77777777" w:rsidTr="006173FC">
        <w:trPr>
          <w:trHeight w:val="80"/>
        </w:trPr>
        <w:tc>
          <w:tcPr>
            <w:tcW w:w="2552" w:type="dxa"/>
          </w:tcPr>
          <w:p w14:paraId="4EF01B9F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6C608597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356DC67C" w14:textId="77777777" w:rsidTr="006173FC">
        <w:trPr>
          <w:trHeight w:val="220"/>
        </w:trPr>
        <w:tc>
          <w:tcPr>
            <w:tcW w:w="2552" w:type="dxa"/>
          </w:tcPr>
          <w:p w14:paraId="537BB6D1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Medsalgsret</w:t>
            </w:r>
          </w:p>
        </w:tc>
        <w:tc>
          <w:tcPr>
            <w:tcW w:w="6379" w:type="dxa"/>
          </w:tcPr>
          <w:p w14:paraId="4C2152AE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 xml:space="preserve">Investor skal have forholdsmæssig medsalgsret ved enhver </w:t>
            </w:r>
            <w:r w:rsidRPr="00E247C0">
              <w:rPr>
                <w:rFonts w:cs="Helvetica"/>
                <w:szCs w:val="22"/>
              </w:rPr>
              <w:lastRenderedPageBreak/>
              <w:t>overdragelse af kapitalandele i Selskabet fra Founders.</w:t>
            </w:r>
          </w:p>
        </w:tc>
      </w:tr>
      <w:tr w:rsidR="00501C2A" w:rsidRPr="00E247C0" w14:paraId="3B7380A0" w14:textId="77777777" w:rsidTr="006173FC">
        <w:trPr>
          <w:trHeight w:val="80"/>
        </w:trPr>
        <w:tc>
          <w:tcPr>
            <w:tcW w:w="2552" w:type="dxa"/>
          </w:tcPr>
          <w:p w14:paraId="4F6464C1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597A148E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6BC3C5F3" w14:textId="77777777" w:rsidTr="006173FC">
        <w:trPr>
          <w:trHeight w:val="80"/>
        </w:trPr>
        <w:tc>
          <w:tcPr>
            <w:tcW w:w="2552" w:type="dxa"/>
          </w:tcPr>
          <w:p w14:paraId="591A4953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Medsalgspligt</w:t>
            </w:r>
          </w:p>
          <w:p w14:paraId="607BCEC4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08B81856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Hver part skal have medsalgspligt ved overdragelse af mere end 50% af kapitalandelene i Selskabet.</w:t>
            </w:r>
          </w:p>
          <w:p w14:paraId="198A5AA2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44C9839F" w14:textId="77777777" w:rsidTr="006173FC">
        <w:trPr>
          <w:trHeight w:val="420"/>
        </w:trPr>
        <w:tc>
          <w:tcPr>
            <w:tcW w:w="2552" w:type="dxa"/>
          </w:tcPr>
          <w:p w14:paraId="508DF7F5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Udbyttepolitik</w:t>
            </w:r>
          </w:p>
        </w:tc>
        <w:tc>
          <w:tcPr>
            <w:tcW w:w="6379" w:type="dxa"/>
          </w:tcPr>
          <w:p w14:paraId="716E556E" w14:textId="77777777" w:rsidR="00501C2A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Parterne er enige om, at der i en periode på 3 år efter Investeringen ikke skal udbetales udbytte.</w:t>
            </w:r>
          </w:p>
          <w:p w14:paraId="30D05E97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7EB4E067" w14:textId="77777777" w:rsidTr="006173FC">
        <w:trPr>
          <w:trHeight w:val="80"/>
        </w:trPr>
        <w:tc>
          <w:tcPr>
            <w:tcW w:w="8931" w:type="dxa"/>
            <w:gridSpan w:val="2"/>
          </w:tcPr>
          <w:p w14:paraId="01CB5085" w14:textId="77777777" w:rsidR="00501C2A" w:rsidRPr="00E732F8" w:rsidRDefault="00501C2A" w:rsidP="00501C2A">
            <w:pPr>
              <w:pStyle w:val="Listeafsnit"/>
              <w:numPr>
                <w:ilvl w:val="0"/>
                <w:numId w:val="37"/>
              </w:numPr>
              <w:tabs>
                <w:tab w:val="clear" w:pos="1134"/>
              </w:tabs>
              <w:rPr>
                <w:rFonts w:cs="Helvetica"/>
                <w:szCs w:val="22"/>
              </w:rPr>
            </w:pPr>
            <w:r w:rsidRPr="00E247C0">
              <w:rPr>
                <w:b/>
                <w:bCs/>
                <w:lang w:val="en-US"/>
              </w:rPr>
              <w:t>Founderrestriktioner</w:t>
            </w:r>
          </w:p>
          <w:p w14:paraId="6FDCA50D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2BD563F8" w14:textId="77777777" w:rsidTr="006173FC">
        <w:trPr>
          <w:trHeight w:val="80"/>
        </w:trPr>
        <w:tc>
          <w:tcPr>
            <w:tcW w:w="2552" w:type="dxa"/>
          </w:tcPr>
          <w:p w14:paraId="7C11C9EC" w14:textId="5A889EAA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Lock-up</w:t>
            </w:r>
            <w:r w:rsidR="006C6C11">
              <w:rPr>
                <w:rFonts w:cs="Helvetica"/>
                <w:szCs w:val="22"/>
              </w:rPr>
              <w:t>-periode</w:t>
            </w:r>
          </w:p>
        </w:tc>
        <w:tc>
          <w:tcPr>
            <w:tcW w:w="6379" w:type="dxa"/>
          </w:tcPr>
          <w:p w14:paraId="51FC2B3B" w14:textId="2113671E" w:rsidR="00501C2A" w:rsidRDefault="006C6C11" w:rsidP="006173FC">
            <w:pPr>
              <w:rPr>
                <w:rFonts w:cs="Helvetica"/>
                <w:szCs w:val="22"/>
              </w:rPr>
            </w:pPr>
            <w:r w:rsidRPr="006C6C11">
              <w:rPr>
                <w:rFonts w:cs="Helvetica"/>
                <w:szCs w:val="22"/>
              </w:rPr>
              <w:t>Hver Founder forpligter sig til, i en periode på 36 måneder regnet fra Closing, ikke direkte eller indirekte at sælge, pantsætte, overdrage eller på anden måde disponere over nogen af sine Kapitalandele i Selskabet.</w:t>
            </w:r>
            <w:r w:rsidR="00501C2A" w:rsidRPr="00E247C0">
              <w:rPr>
                <w:rFonts w:cs="Helvetica"/>
                <w:szCs w:val="22"/>
              </w:rPr>
              <w:t xml:space="preserve"> </w:t>
            </w:r>
          </w:p>
          <w:p w14:paraId="517C6256" w14:textId="2ADE6323" w:rsidR="006C6C11" w:rsidRPr="00E247C0" w:rsidRDefault="006C6C11" w:rsidP="006173FC">
            <w:pPr>
              <w:rPr>
                <w:rFonts w:cs="Helvetica"/>
                <w:szCs w:val="22"/>
              </w:rPr>
            </w:pPr>
          </w:p>
        </w:tc>
      </w:tr>
      <w:tr w:rsidR="006C6C11" w:rsidRPr="00E247C0" w14:paraId="3E84D8EE" w14:textId="77777777" w:rsidTr="006173FC">
        <w:trPr>
          <w:trHeight w:val="80"/>
        </w:trPr>
        <w:tc>
          <w:tcPr>
            <w:tcW w:w="2552" w:type="dxa"/>
          </w:tcPr>
          <w:p w14:paraId="37848564" w14:textId="0C2B00A6" w:rsidR="006C6C11" w:rsidRPr="00E247C0" w:rsidRDefault="006C6C11" w:rsidP="006173FC">
            <w:pPr>
              <w:rPr>
                <w:rFonts w:cs="Helvetica"/>
                <w:szCs w:val="22"/>
              </w:rPr>
            </w:pPr>
            <w:r w:rsidRPr="006C6C11">
              <w:rPr>
                <w:rFonts w:cs="Helvetica"/>
                <w:szCs w:val="22"/>
              </w:rPr>
              <w:t>Carve</w:t>
            </w:r>
            <w:r w:rsidRPr="006C6C11">
              <w:rPr>
                <w:rFonts w:cs="Helvetica"/>
                <w:szCs w:val="22"/>
              </w:rPr>
              <w:noBreakHyphen/>
              <w:t>outs</w:t>
            </w:r>
          </w:p>
        </w:tc>
        <w:tc>
          <w:tcPr>
            <w:tcW w:w="6379" w:type="dxa"/>
          </w:tcPr>
          <w:p w14:paraId="27C790FA" w14:textId="25155AA1" w:rsidR="006C6C11" w:rsidRPr="006C6C11" w:rsidRDefault="006C6C11" w:rsidP="006C6C11">
            <w:pPr>
              <w:rPr>
                <w:rFonts w:cs="Helvetica"/>
                <w:szCs w:val="22"/>
              </w:rPr>
            </w:pPr>
            <w:r w:rsidRPr="006C6C11">
              <w:rPr>
                <w:rFonts w:cs="Helvetica"/>
                <w:szCs w:val="22"/>
              </w:rPr>
              <w:t>Følgende overdragelser er</w:t>
            </w:r>
            <w:r w:rsidR="00C86E67">
              <w:rPr>
                <w:rFonts w:cs="Helvetica"/>
                <w:szCs w:val="22"/>
              </w:rPr>
              <w:t xml:space="preserve"> uanset l</w:t>
            </w:r>
            <w:r w:rsidR="00C86E67" w:rsidRPr="006C6C11">
              <w:rPr>
                <w:rFonts w:cs="Helvetica"/>
                <w:szCs w:val="22"/>
              </w:rPr>
              <w:t>ock</w:t>
            </w:r>
            <w:r w:rsidR="00C86E67" w:rsidRPr="006C6C11">
              <w:rPr>
                <w:rFonts w:cs="Helvetica"/>
                <w:szCs w:val="22"/>
              </w:rPr>
              <w:noBreakHyphen/>
              <w:t>up</w:t>
            </w:r>
            <w:r w:rsidR="00C86E67" w:rsidRPr="006C6C11">
              <w:rPr>
                <w:rFonts w:cs="Helvetica"/>
                <w:szCs w:val="22"/>
              </w:rPr>
              <w:noBreakHyphen/>
              <w:t>perioden</w:t>
            </w:r>
            <w:r w:rsidRPr="006C6C11">
              <w:rPr>
                <w:rFonts w:cs="Helvetica"/>
                <w:szCs w:val="22"/>
              </w:rPr>
              <w:t xml:space="preserve"> tilladt, forudsat at modtageren skriftligt tiltræder Ejeraftalen forud for overdragelsen:</w:t>
            </w:r>
          </w:p>
          <w:p w14:paraId="2E119619" w14:textId="77777777" w:rsidR="006C6C11" w:rsidRPr="006C6C11" w:rsidRDefault="006C6C11" w:rsidP="006C6C11">
            <w:pPr>
              <w:numPr>
                <w:ilvl w:val="0"/>
                <w:numId w:val="39"/>
              </w:numPr>
              <w:rPr>
                <w:rFonts w:cs="Helvetica"/>
                <w:szCs w:val="22"/>
              </w:rPr>
            </w:pPr>
            <w:r w:rsidRPr="006C6C11">
              <w:rPr>
                <w:rFonts w:cs="Helvetica"/>
                <w:szCs w:val="22"/>
              </w:rPr>
              <w:t>Overdragelse til et 100 % ejet holdingselskab.</w:t>
            </w:r>
          </w:p>
          <w:p w14:paraId="73B7F74C" w14:textId="77777777" w:rsidR="006C6C11" w:rsidRPr="006C6C11" w:rsidRDefault="006C6C11" w:rsidP="006C6C11">
            <w:pPr>
              <w:numPr>
                <w:ilvl w:val="0"/>
                <w:numId w:val="39"/>
              </w:numPr>
              <w:rPr>
                <w:rFonts w:cs="Helvetica"/>
                <w:szCs w:val="22"/>
              </w:rPr>
            </w:pPr>
            <w:r w:rsidRPr="006C6C11">
              <w:rPr>
                <w:rFonts w:cs="Helvetica"/>
                <w:szCs w:val="22"/>
              </w:rPr>
              <w:t>Overdragelse som led i en Exit</w:t>
            </w:r>
            <w:r w:rsidRPr="006C6C11">
              <w:rPr>
                <w:rFonts w:cs="Helvetica"/>
                <w:szCs w:val="22"/>
              </w:rPr>
              <w:noBreakHyphen/>
              <w:t>transaktion (salg af &gt;50 % af Kapitalandelene) godkendt i henhold til Ejeraftalen.</w:t>
            </w:r>
          </w:p>
          <w:p w14:paraId="71FE2957" w14:textId="473B798F" w:rsidR="006C6C11" w:rsidRPr="00C86E67" w:rsidRDefault="006C6C11" w:rsidP="00C86E67">
            <w:pPr>
              <w:numPr>
                <w:ilvl w:val="0"/>
                <w:numId w:val="39"/>
              </w:numPr>
              <w:rPr>
                <w:rFonts w:cs="Helvetica"/>
                <w:szCs w:val="22"/>
              </w:rPr>
            </w:pPr>
            <w:r w:rsidRPr="006C6C11">
              <w:rPr>
                <w:rFonts w:cs="Helvetica"/>
                <w:szCs w:val="22"/>
              </w:rPr>
              <w:t xml:space="preserve">Tilbagekøb af </w:t>
            </w:r>
            <w:r w:rsidR="00C86E67">
              <w:rPr>
                <w:rFonts w:cs="Helvetica"/>
                <w:szCs w:val="22"/>
              </w:rPr>
              <w:t>k</w:t>
            </w:r>
            <w:r w:rsidRPr="006C6C11">
              <w:rPr>
                <w:rFonts w:cs="Helvetica"/>
                <w:szCs w:val="22"/>
              </w:rPr>
              <w:t xml:space="preserve">apitalandele foretaget af Selskabet i medfør af </w:t>
            </w:r>
            <w:r w:rsidR="00C86E67">
              <w:rPr>
                <w:rFonts w:cs="Helvetica"/>
                <w:szCs w:val="22"/>
              </w:rPr>
              <w:t>g</w:t>
            </w:r>
            <w:r w:rsidR="00C86E67" w:rsidRPr="00C86E67">
              <w:rPr>
                <w:rFonts w:cs="Helvetica"/>
                <w:szCs w:val="22"/>
              </w:rPr>
              <w:t>ood-, intermediate- og bad</w:t>
            </w:r>
            <w:r w:rsidR="00C86E67" w:rsidRPr="006C6C11">
              <w:rPr>
                <w:rFonts w:cs="Helvetica"/>
                <w:szCs w:val="22"/>
              </w:rPr>
              <w:t xml:space="preserve"> </w:t>
            </w:r>
            <w:r w:rsidR="00C86E67">
              <w:rPr>
                <w:rFonts w:cs="Helvetica"/>
                <w:szCs w:val="22"/>
              </w:rPr>
              <w:t>l</w:t>
            </w:r>
            <w:r w:rsidRPr="006C6C11">
              <w:rPr>
                <w:rFonts w:cs="Helvetica"/>
                <w:szCs w:val="22"/>
              </w:rPr>
              <w:t>eaver</w:t>
            </w:r>
            <w:r w:rsidRPr="006C6C11">
              <w:rPr>
                <w:rFonts w:cs="Helvetica"/>
                <w:szCs w:val="22"/>
              </w:rPr>
              <w:noBreakHyphen/>
              <w:t>bestemmelserne.</w:t>
            </w:r>
          </w:p>
        </w:tc>
      </w:tr>
      <w:tr w:rsidR="00501C2A" w:rsidRPr="00E247C0" w14:paraId="56F539E3" w14:textId="77777777" w:rsidTr="006C6C11">
        <w:trPr>
          <w:trHeight w:val="271"/>
        </w:trPr>
        <w:tc>
          <w:tcPr>
            <w:tcW w:w="2552" w:type="dxa"/>
          </w:tcPr>
          <w:p w14:paraId="3468FC0F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3A9A928F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7643B3DC" w14:textId="77777777" w:rsidTr="006173FC">
        <w:trPr>
          <w:trHeight w:val="80"/>
        </w:trPr>
        <w:tc>
          <w:tcPr>
            <w:tcW w:w="2552" w:type="dxa"/>
          </w:tcPr>
          <w:p w14:paraId="18BA8D50" w14:textId="46703B19" w:rsidR="00501C2A" w:rsidRPr="006C6C11" w:rsidRDefault="00501C2A" w:rsidP="006173FC">
            <w:pPr>
              <w:rPr>
                <w:rFonts w:cs="Helvetica"/>
                <w:szCs w:val="22"/>
                <w:lang w:val="en-US"/>
              </w:rPr>
            </w:pPr>
            <w:r w:rsidRPr="006C6C11">
              <w:rPr>
                <w:rFonts w:cs="Helvetica"/>
                <w:szCs w:val="22"/>
                <w:lang w:val="en-US"/>
              </w:rPr>
              <w:t>Good</w:t>
            </w:r>
            <w:r w:rsidR="006C6C11" w:rsidRPr="006C6C11">
              <w:rPr>
                <w:rFonts w:cs="Helvetica"/>
                <w:szCs w:val="22"/>
                <w:lang w:val="en-US"/>
              </w:rPr>
              <w:t xml:space="preserve">-, </w:t>
            </w:r>
            <w:r w:rsidR="006C6C11">
              <w:rPr>
                <w:rFonts w:cs="Helvetica"/>
                <w:szCs w:val="22"/>
                <w:lang w:val="en-US"/>
              </w:rPr>
              <w:t>i</w:t>
            </w:r>
            <w:r w:rsidR="006C6C11" w:rsidRPr="006C6C11">
              <w:rPr>
                <w:rFonts w:cs="Helvetica"/>
                <w:szCs w:val="22"/>
                <w:lang w:val="en-US"/>
              </w:rPr>
              <w:t>ntermediate</w:t>
            </w:r>
            <w:r w:rsidR="006C6C11" w:rsidRPr="006C6C11">
              <w:rPr>
                <w:rFonts w:cs="Helvetica"/>
                <w:szCs w:val="22"/>
                <w:lang w:val="en-US"/>
              </w:rPr>
              <w:t xml:space="preserve">- og </w:t>
            </w:r>
            <w:r w:rsidR="006C6C11">
              <w:rPr>
                <w:rFonts w:cs="Helvetica"/>
                <w:szCs w:val="22"/>
                <w:lang w:val="en-US"/>
              </w:rPr>
              <w:t>b</w:t>
            </w:r>
            <w:r w:rsidRPr="006C6C11">
              <w:rPr>
                <w:rFonts w:cs="Helvetica"/>
                <w:szCs w:val="22"/>
                <w:lang w:val="en-US"/>
              </w:rPr>
              <w:t xml:space="preserve">ad </w:t>
            </w:r>
            <w:r w:rsidR="006C6C11">
              <w:rPr>
                <w:rFonts w:cs="Helvetica"/>
                <w:szCs w:val="22"/>
                <w:lang w:val="en-US"/>
              </w:rPr>
              <w:t>l</w:t>
            </w:r>
            <w:r w:rsidRPr="006C6C11">
              <w:rPr>
                <w:rFonts w:cs="Helvetica"/>
                <w:szCs w:val="22"/>
                <w:lang w:val="en-US"/>
              </w:rPr>
              <w:t>eaver</w:t>
            </w:r>
          </w:p>
        </w:tc>
        <w:tc>
          <w:tcPr>
            <w:tcW w:w="6379" w:type="dxa"/>
          </w:tcPr>
          <w:p w14:paraId="725BB294" w14:textId="5AC5C99C" w:rsidR="00501C2A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 xml:space="preserve">Founders ultimative ejere skal være underlagt almindelige </w:t>
            </w:r>
            <w:r w:rsidR="006C6C11">
              <w:rPr>
                <w:rFonts w:cs="Helvetica"/>
                <w:szCs w:val="22"/>
              </w:rPr>
              <w:t>g</w:t>
            </w:r>
            <w:r w:rsidR="006C6C11" w:rsidRPr="006C6C11">
              <w:rPr>
                <w:rFonts w:cs="Helvetica"/>
                <w:szCs w:val="22"/>
              </w:rPr>
              <w:t xml:space="preserve">ood-, </w:t>
            </w:r>
            <w:r w:rsidR="006C6C11">
              <w:rPr>
                <w:rFonts w:cs="Helvetica"/>
                <w:szCs w:val="22"/>
              </w:rPr>
              <w:t>i</w:t>
            </w:r>
            <w:r w:rsidR="006C6C11" w:rsidRPr="006C6C11">
              <w:rPr>
                <w:rFonts w:cs="Helvetica"/>
                <w:szCs w:val="22"/>
              </w:rPr>
              <w:t xml:space="preserve">ntermediate- og </w:t>
            </w:r>
            <w:r w:rsidR="006C6C11">
              <w:rPr>
                <w:rFonts w:cs="Helvetica"/>
                <w:szCs w:val="22"/>
              </w:rPr>
              <w:t>b</w:t>
            </w:r>
            <w:r w:rsidR="006C6C11" w:rsidRPr="006C6C11">
              <w:rPr>
                <w:rFonts w:cs="Helvetica"/>
                <w:szCs w:val="22"/>
              </w:rPr>
              <w:t xml:space="preserve">ad </w:t>
            </w:r>
            <w:r w:rsidR="006C6C11">
              <w:rPr>
                <w:rFonts w:cs="Helvetica"/>
                <w:szCs w:val="22"/>
              </w:rPr>
              <w:t>l</w:t>
            </w:r>
            <w:r w:rsidR="006C6C11" w:rsidRPr="006C6C11">
              <w:rPr>
                <w:rFonts w:cs="Helvetica"/>
                <w:szCs w:val="22"/>
              </w:rPr>
              <w:t>eave</w:t>
            </w:r>
            <w:r w:rsidRPr="00E247C0">
              <w:rPr>
                <w:rFonts w:cs="Helvetica"/>
                <w:szCs w:val="22"/>
              </w:rPr>
              <w:t>r-bestemmelser.</w:t>
            </w:r>
          </w:p>
          <w:p w14:paraId="1BDA8951" w14:textId="370237EC" w:rsidR="006C6C11" w:rsidRDefault="006C6C11" w:rsidP="006173FC">
            <w:pPr>
              <w:rPr>
                <w:rFonts w:cs="Helvetica"/>
                <w:szCs w:val="22"/>
              </w:rPr>
            </w:pPr>
            <w:r w:rsidRPr="006C6C11">
              <w:rPr>
                <w:rFonts w:cs="Helvetica"/>
                <w:i/>
                <w:iCs/>
                <w:szCs w:val="22"/>
              </w:rPr>
              <w:t>“Good </w:t>
            </w:r>
            <w:r>
              <w:rPr>
                <w:rFonts w:cs="Helvetica"/>
                <w:i/>
                <w:iCs/>
                <w:szCs w:val="22"/>
              </w:rPr>
              <w:t>l</w:t>
            </w:r>
            <w:r w:rsidRPr="006C6C11">
              <w:rPr>
                <w:rFonts w:cs="Helvetica"/>
                <w:i/>
                <w:iCs/>
                <w:szCs w:val="22"/>
              </w:rPr>
              <w:t>eaver”</w:t>
            </w:r>
            <w:r w:rsidRPr="006C6C11">
              <w:rPr>
                <w:rFonts w:cs="Helvetica"/>
                <w:szCs w:val="22"/>
              </w:rPr>
              <w:t xml:space="preserve"> betyder, at Founders ultimative ejer ophører som ejer på grund af (i) død, (ii) varig uarbejdsdygtighed dokumenteret af lægeerklæring, eller (iii) opsigelse fra Selskabets side uden at der foreligger misligholdelse.</w:t>
            </w:r>
            <w:r w:rsidRPr="006C6C11">
              <w:rPr>
                <w:rFonts w:cs="Helvetica"/>
                <w:szCs w:val="22"/>
              </w:rPr>
              <w:br/>
            </w:r>
            <w:r w:rsidRPr="006C6C11">
              <w:rPr>
                <w:rFonts w:cs="Helvetica"/>
                <w:i/>
                <w:iCs/>
                <w:szCs w:val="22"/>
              </w:rPr>
              <w:t>“Bad </w:t>
            </w:r>
            <w:r>
              <w:rPr>
                <w:rFonts w:cs="Helvetica"/>
                <w:i/>
                <w:iCs/>
                <w:szCs w:val="22"/>
              </w:rPr>
              <w:t>l</w:t>
            </w:r>
            <w:r w:rsidRPr="006C6C11">
              <w:rPr>
                <w:rFonts w:cs="Helvetica"/>
                <w:i/>
                <w:iCs/>
                <w:szCs w:val="22"/>
              </w:rPr>
              <w:t>eaver”</w:t>
            </w:r>
            <w:r w:rsidRPr="006C6C11">
              <w:rPr>
                <w:rFonts w:cs="Helvetica"/>
                <w:szCs w:val="22"/>
              </w:rPr>
              <w:t xml:space="preserve"> betyder ophør som ejer som følge af (i) grov eller forsætlig misligholdelse af Ejeraftalen eller ansættelsesforholdet, (ii) strafbare forhold begået mod eller til skade for Selskabet, eller (iii) engagement i konkurrerende virksomhed uden forudgående samtykke.</w:t>
            </w:r>
            <w:r w:rsidRPr="006C6C11">
              <w:rPr>
                <w:rFonts w:cs="Helvetica"/>
                <w:szCs w:val="22"/>
              </w:rPr>
              <w:br/>
            </w:r>
            <w:r w:rsidRPr="006C6C11">
              <w:rPr>
                <w:rFonts w:cs="Helvetica"/>
                <w:i/>
                <w:iCs/>
                <w:szCs w:val="22"/>
              </w:rPr>
              <w:t>“Intermediate </w:t>
            </w:r>
            <w:r>
              <w:rPr>
                <w:rFonts w:cs="Helvetica"/>
                <w:i/>
                <w:iCs/>
                <w:szCs w:val="22"/>
              </w:rPr>
              <w:t>l</w:t>
            </w:r>
            <w:r w:rsidRPr="006C6C11">
              <w:rPr>
                <w:rFonts w:cs="Helvetica"/>
                <w:i/>
                <w:iCs/>
                <w:szCs w:val="22"/>
              </w:rPr>
              <w:t>eaver”</w:t>
            </w:r>
            <w:r w:rsidRPr="006C6C11">
              <w:rPr>
                <w:rFonts w:cs="Helvetica"/>
                <w:szCs w:val="22"/>
              </w:rPr>
              <w:t xml:space="preserve"> betyder enhver anden fratræden end </w:t>
            </w:r>
            <w:r w:rsidR="004D1839">
              <w:rPr>
                <w:rFonts w:cs="Helvetica"/>
                <w:szCs w:val="22"/>
              </w:rPr>
              <w:t>g</w:t>
            </w:r>
            <w:r w:rsidRPr="006C6C11">
              <w:rPr>
                <w:rFonts w:cs="Helvetica"/>
                <w:szCs w:val="22"/>
              </w:rPr>
              <w:t>ood </w:t>
            </w:r>
            <w:r>
              <w:rPr>
                <w:rFonts w:cs="Helvetica"/>
                <w:szCs w:val="22"/>
              </w:rPr>
              <w:t>l</w:t>
            </w:r>
            <w:r w:rsidRPr="006C6C11">
              <w:rPr>
                <w:rFonts w:cs="Helvetica"/>
                <w:szCs w:val="22"/>
              </w:rPr>
              <w:t xml:space="preserve">eaver og </w:t>
            </w:r>
            <w:r>
              <w:rPr>
                <w:rFonts w:cs="Helvetica"/>
                <w:szCs w:val="22"/>
              </w:rPr>
              <w:t>b</w:t>
            </w:r>
            <w:r w:rsidRPr="006C6C11">
              <w:rPr>
                <w:rFonts w:cs="Helvetica"/>
                <w:szCs w:val="22"/>
              </w:rPr>
              <w:t>ad </w:t>
            </w:r>
            <w:r>
              <w:rPr>
                <w:rFonts w:cs="Helvetica"/>
                <w:szCs w:val="22"/>
              </w:rPr>
              <w:t>l</w:t>
            </w:r>
            <w:r w:rsidRPr="006C6C11">
              <w:rPr>
                <w:rFonts w:cs="Helvetica"/>
                <w:szCs w:val="22"/>
              </w:rPr>
              <w:t>eaver (fx frivillig opsigelse).</w:t>
            </w:r>
          </w:p>
          <w:p w14:paraId="47CBF35B" w14:textId="411FE393" w:rsidR="006C6C11" w:rsidRPr="00E247C0" w:rsidRDefault="006C6C11" w:rsidP="006173FC">
            <w:pPr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>[</w:t>
            </w:r>
            <w:r w:rsidRPr="006C6C11">
              <w:rPr>
                <w:rFonts w:cs="Helvetica"/>
                <w:szCs w:val="22"/>
                <w:highlight w:val="yellow"/>
              </w:rPr>
              <w:t>indsæt metode til fastsættelse af tilbage</w:t>
            </w:r>
            <w:r w:rsidRPr="006C6C11">
              <w:rPr>
                <w:rFonts w:cs="Helvetica"/>
                <w:szCs w:val="22"/>
                <w:highlight w:val="yellow"/>
              </w:rPr>
              <w:t xml:space="preserve">købspris </w:t>
            </w:r>
            <w:r w:rsidRPr="006C6C11">
              <w:rPr>
                <w:rFonts w:cs="Helvetica"/>
                <w:szCs w:val="22"/>
                <w:highlight w:val="yellow"/>
              </w:rPr>
              <w:t xml:space="preserve">og betalingfrist for </w:t>
            </w:r>
            <w:r>
              <w:rPr>
                <w:rFonts w:cs="Helvetica"/>
                <w:szCs w:val="22"/>
                <w:highlight w:val="yellow"/>
              </w:rPr>
              <w:t>g</w:t>
            </w:r>
            <w:r w:rsidRPr="006C6C11">
              <w:rPr>
                <w:rFonts w:cs="Helvetica"/>
                <w:szCs w:val="22"/>
                <w:highlight w:val="yellow"/>
              </w:rPr>
              <w:t xml:space="preserve">ood-, </w:t>
            </w:r>
            <w:r>
              <w:rPr>
                <w:rFonts w:cs="Helvetica"/>
                <w:szCs w:val="22"/>
                <w:highlight w:val="yellow"/>
              </w:rPr>
              <w:t>i</w:t>
            </w:r>
            <w:r w:rsidRPr="006C6C11">
              <w:rPr>
                <w:rFonts w:cs="Helvetica"/>
                <w:szCs w:val="22"/>
                <w:highlight w:val="yellow"/>
              </w:rPr>
              <w:t xml:space="preserve">ntermediate- og </w:t>
            </w:r>
            <w:r>
              <w:rPr>
                <w:rFonts w:cs="Helvetica"/>
                <w:szCs w:val="22"/>
                <w:highlight w:val="yellow"/>
              </w:rPr>
              <w:t>b</w:t>
            </w:r>
            <w:r w:rsidRPr="006C6C11">
              <w:rPr>
                <w:rFonts w:cs="Helvetica"/>
                <w:szCs w:val="22"/>
                <w:highlight w:val="yellow"/>
              </w:rPr>
              <w:t xml:space="preserve">ad </w:t>
            </w:r>
            <w:r>
              <w:rPr>
                <w:rFonts w:cs="Helvetica"/>
                <w:szCs w:val="22"/>
                <w:highlight w:val="yellow"/>
              </w:rPr>
              <w:t>l</w:t>
            </w:r>
            <w:r w:rsidRPr="006C6C11">
              <w:rPr>
                <w:rFonts w:cs="Helvetica"/>
                <w:szCs w:val="22"/>
                <w:highlight w:val="yellow"/>
              </w:rPr>
              <w:t>eaver</w:t>
            </w:r>
            <w:r>
              <w:rPr>
                <w:rFonts w:cs="Helvetica"/>
                <w:szCs w:val="22"/>
              </w:rPr>
              <w:t>]</w:t>
            </w:r>
          </w:p>
        </w:tc>
      </w:tr>
      <w:tr w:rsidR="00501C2A" w:rsidRPr="00E247C0" w14:paraId="1352B3B4" w14:textId="77777777" w:rsidTr="006173FC">
        <w:trPr>
          <w:trHeight w:val="80"/>
        </w:trPr>
        <w:tc>
          <w:tcPr>
            <w:tcW w:w="2552" w:type="dxa"/>
          </w:tcPr>
          <w:p w14:paraId="1E57FBE8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3067A5DC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00D8ABBC" w14:textId="77777777" w:rsidTr="006173FC">
        <w:trPr>
          <w:trHeight w:val="80"/>
        </w:trPr>
        <w:tc>
          <w:tcPr>
            <w:tcW w:w="2552" w:type="dxa"/>
          </w:tcPr>
          <w:p w14:paraId="66C4BE81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lastRenderedPageBreak/>
              <w:t>Konkurrence og kundeklausul</w:t>
            </w:r>
          </w:p>
        </w:tc>
        <w:tc>
          <w:tcPr>
            <w:tcW w:w="6379" w:type="dxa"/>
          </w:tcPr>
          <w:p w14:paraId="24CD4AF5" w14:textId="77777777" w:rsidR="00501C2A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Founders ultimative ejere skal være underlagt almindelige konkurrence- og kundeklausuler i 12 måneder fra Founders ophør af ejerskab over kapitalandele i Selskabet.</w:t>
            </w:r>
          </w:p>
          <w:p w14:paraId="72C168A6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03926E25" w14:textId="77777777" w:rsidTr="006173FC">
        <w:trPr>
          <w:trHeight w:val="80"/>
        </w:trPr>
        <w:tc>
          <w:tcPr>
            <w:tcW w:w="8931" w:type="dxa"/>
            <w:gridSpan w:val="2"/>
          </w:tcPr>
          <w:p w14:paraId="1340EF7E" w14:textId="77777777" w:rsidR="00501C2A" w:rsidRPr="00E732F8" w:rsidRDefault="00501C2A" w:rsidP="00501C2A">
            <w:pPr>
              <w:pStyle w:val="Listeafsnit"/>
              <w:numPr>
                <w:ilvl w:val="0"/>
                <w:numId w:val="37"/>
              </w:numPr>
              <w:tabs>
                <w:tab w:val="clear" w:pos="1134"/>
              </w:tabs>
              <w:rPr>
                <w:rFonts w:cs="Helvetica"/>
                <w:szCs w:val="22"/>
              </w:rPr>
            </w:pPr>
            <w:r w:rsidRPr="00E247C0">
              <w:rPr>
                <w:b/>
                <w:bCs/>
                <w:lang w:val="en-US"/>
              </w:rPr>
              <w:t>Proces og omkostninger</w:t>
            </w:r>
          </w:p>
          <w:p w14:paraId="3D305DFC" w14:textId="77777777" w:rsidR="00501C2A" w:rsidRPr="00E247C0" w:rsidRDefault="00501C2A" w:rsidP="006173FC">
            <w:pPr>
              <w:pStyle w:val="Listeafsnit"/>
              <w:ind w:left="709"/>
              <w:rPr>
                <w:rFonts w:cs="Helvetica"/>
                <w:szCs w:val="22"/>
              </w:rPr>
            </w:pPr>
          </w:p>
        </w:tc>
      </w:tr>
      <w:tr w:rsidR="00501C2A" w:rsidRPr="00E247C0" w14:paraId="1C1D3578" w14:textId="77777777" w:rsidTr="006173FC">
        <w:trPr>
          <w:trHeight w:val="80"/>
        </w:trPr>
        <w:tc>
          <w:tcPr>
            <w:tcW w:w="2552" w:type="dxa"/>
          </w:tcPr>
          <w:p w14:paraId="2398384A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Omkostninger</w:t>
            </w:r>
          </w:p>
        </w:tc>
        <w:tc>
          <w:tcPr>
            <w:tcW w:w="6379" w:type="dxa"/>
          </w:tcPr>
          <w:p w14:paraId="21B4473A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Hver part bærer egne omkostninger i forbindelse med indgåelsen af Term Sheet.</w:t>
            </w:r>
          </w:p>
        </w:tc>
      </w:tr>
      <w:tr w:rsidR="00501C2A" w:rsidRPr="00E247C0" w14:paraId="74D5495A" w14:textId="77777777" w:rsidTr="006173FC">
        <w:trPr>
          <w:trHeight w:val="80"/>
        </w:trPr>
        <w:tc>
          <w:tcPr>
            <w:tcW w:w="2552" w:type="dxa"/>
          </w:tcPr>
          <w:p w14:paraId="2798F551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3207EB29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65EB6ADE" w14:textId="77777777" w:rsidTr="006173FC">
        <w:trPr>
          <w:trHeight w:val="80"/>
        </w:trPr>
        <w:tc>
          <w:tcPr>
            <w:tcW w:w="2552" w:type="dxa"/>
          </w:tcPr>
          <w:p w14:paraId="356BEA25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Tidsplan</w:t>
            </w:r>
          </w:p>
        </w:tc>
        <w:tc>
          <w:tcPr>
            <w:tcW w:w="6379" w:type="dxa"/>
          </w:tcPr>
          <w:p w14:paraId="08026F60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 xml:space="preserve">Alle parter skal arbejde loyalt for at blive enige om og indgå en investeringsaftale inden den </w:t>
            </w:r>
            <w:r w:rsidRPr="00E247C0">
              <w:rPr>
                <w:rFonts w:cs="Helvetica"/>
                <w:szCs w:val="22"/>
                <w:highlight w:val="yellow"/>
              </w:rPr>
              <w:t>[indsæt dato]</w:t>
            </w:r>
            <w:r w:rsidRPr="00E247C0">
              <w:rPr>
                <w:rFonts w:cs="Helvetica"/>
                <w:szCs w:val="22"/>
              </w:rPr>
              <w:t xml:space="preserve"> (”</w:t>
            </w:r>
            <w:r w:rsidRPr="00E247C0">
              <w:rPr>
                <w:rFonts w:cs="Helvetica"/>
                <w:b/>
                <w:bCs/>
                <w:szCs w:val="22"/>
              </w:rPr>
              <w:t>Signing</w:t>
            </w:r>
            <w:r w:rsidRPr="00E247C0">
              <w:rPr>
                <w:rFonts w:cs="Helvetica"/>
                <w:szCs w:val="22"/>
              </w:rPr>
              <w:t xml:space="preserve">”) og Closing den </w:t>
            </w:r>
            <w:r w:rsidRPr="00E247C0">
              <w:rPr>
                <w:rFonts w:cs="Helvetica"/>
                <w:szCs w:val="22"/>
                <w:highlight w:val="yellow"/>
              </w:rPr>
              <w:t>[indsæt dato]</w:t>
            </w:r>
            <w:r w:rsidRPr="00E247C0">
              <w:rPr>
                <w:rFonts w:cs="Helvetica"/>
                <w:szCs w:val="22"/>
              </w:rPr>
              <w:t>.</w:t>
            </w:r>
            <w:r w:rsidRPr="00E247C0">
              <w:rPr>
                <w:rFonts w:cs="Helvetica"/>
                <w:szCs w:val="22"/>
              </w:rPr>
              <w:br/>
            </w:r>
          </w:p>
          <w:p w14:paraId="607778DC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Parterne forventer</w:t>
            </w:r>
            <w:r>
              <w:rPr>
                <w:rFonts w:cs="Helvetica"/>
                <w:szCs w:val="22"/>
              </w:rPr>
              <w:t>,</w:t>
            </w:r>
            <w:r w:rsidRPr="00E247C0">
              <w:rPr>
                <w:rFonts w:cs="Helvetica"/>
                <w:szCs w:val="22"/>
              </w:rPr>
              <w:t xml:space="preserve"> at der udarbejdes følgende bilag til investeringsaftalen:</w:t>
            </w:r>
          </w:p>
          <w:p w14:paraId="62647898" w14:textId="77777777" w:rsidR="00501C2A" w:rsidRPr="00E247C0" w:rsidRDefault="00501C2A" w:rsidP="004D1839">
            <w:pPr>
              <w:pStyle w:val="Listwith1-Level1"/>
              <w:numPr>
                <w:ilvl w:val="0"/>
                <w:numId w:val="40"/>
              </w:numPr>
              <w:jc w:val="both"/>
              <w:rPr>
                <w:rFonts w:ascii="Helvetica" w:hAnsi="Helvetica" w:cs="Helvetica"/>
                <w:sz w:val="22"/>
                <w:lang w:val="da-DK"/>
              </w:rPr>
            </w:pPr>
            <w:r w:rsidRPr="00E247C0">
              <w:rPr>
                <w:rFonts w:ascii="Helvetica" w:hAnsi="Helvetica" w:cs="Helvetica"/>
                <w:sz w:val="22"/>
                <w:lang w:val="da-DK"/>
              </w:rPr>
              <w:t>Generalforsamlingsreferat, inkl. tegningsliste</w:t>
            </w:r>
          </w:p>
          <w:p w14:paraId="437355E8" w14:textId="77777777" w:rsidR="00501C2A" w:rsidRPr="00E247C0" w:rsidRDefault="00501C2A" w:rsidP="004D1839">
            <w:pPr>
              <w:pStyle w:val="Listwith1-Level1"/>
              <w:numPr>
                <w:ilvl w:val="0"/>
                <w:numId w:val="40"/>
              </w:numPr>
              <w:spacing w:before="0"/>
              <w:jc w:val="both"/>
              <w:rPr>
                <w:rFonts w:ascii="Helvetica" w:hAnsi="Helvetica" w:cs="Helvetica"/>
                <w:sz w:val="22"/>
                <w:lang w:val="da-DK"/>
              </w:rPr>
            </w:pPr>
            <w:r w:rsidRPr="00E247C0">
              <w:rPr>
                <w:rFonts w:ascii="Helvetica" w:hAnsi="Helvetica" w:cs="Helvetica"/>
                <w:sz w:val="22"/>
                <w:lang w:val="da-DK"/>
              </w:rPr>
              <w:t>Opdateret vedtægter</w:t>
            </w:r>
          </w:p>
          <w:p w14:paraId="3AB37455" w14:textId="77777777" w:rsidR="00501C2A" w:rsidRPr="00E247C0" w:rsidRDefault="00501C2A" w:rsidP="004D1839">
            <w:pPr>
              <w:pStyle w:val="Listwith1-Level1"/>
              <w:numPr>
                <w:ilvl w:val="0"/>
                <w:numId w:val="40"/>
              </w:numPr>
              <w:spacing w:before="0"/>
              <w:jc w:val="both"/>
              <w:rPr>
                <w:rFonts w:ascii="Helvetica" w:hAnsi="Helvetica" w:cs="Helvetica"/>
                <w:sz w:val="22"/>
                <w:lang w:val="da-DK"/>
              </w:rPr>
            </w:pPr>
            <w:r w:rsidRPr="00E247C0">
              <w:rPr>
                <w:rFonts w:ascii="Helvetica" w:hAnsi="Helvetica" w:cs="Helvetica"/>
                <w:sz w:val="22"/>
                <w:lang w:val="da-DK"/>
              </w:rPr>
              <w:t>Opdateret ejerbog</w:t>
            </w:r>
          </w:p>
          <w:p w14:paraId="1182AC8F" w14:textId="77777777" w:rsidR="00501C2A" w:rsidRPr="00E247C0" w:rsidRDefault="00501C2A" w:rsidP="004D1839">
            <w:pPr>
              <w:pStyle w:val="Listwith1-Level1"/>
              <w:numPr>
                <w:ilvl w:val="0"/>
                <w:numId w:val="40"/>
              </w:numPr>
              <w:spacing w:before="0"/>
              <w:jc w:val="both"/>
              <w:rPr>
                <w:rFonts w:ascii="Helvetica" w:hAnsi="Helvetica" w:cs="Helvetica"/>
                <w:sz w:val="22"/>
                <w:lang w:val="da-DK"/>
              </w:rPr>
            </w:pPr>
            <w:r w:rsidRPr="00E247C0">
              <w:rPr>
                <w:rFonts w:ascii="Helvetica" w:hAnsi="Helvetica" w:cs="Helvetica"/>
                <w:sz w:val="22"/>
                <w:lang w:val="da-DK"/>
              </w:rPr>
              <w:t>Ejeraftale</w:t>
            </w:r>
          </w:p>
          <w:p w14:paraId="5D22AEF5" w14:textId="77777777" w:rsidR="00501C2A" w:rsidRDefault="00501C2A" w:rsidP="004D1839">
            <w:pPr>
              <w:pStyle w:val="Listwith1-Level1"/>
              <w:numPr>
                <w:ilvl w:val="0"/>
                <w:numId w:val="40"/>
              </w:numPr>
              <w:spacing w:before="0"/>
              <w:jc w:val="both"/>
              <w:rPr>
                <w:rFonts w:ascii="Helvetica" w:hAnsi="Helvetica" w:cs="Helvetica"/>
                <w:sz w:val="22"/>
                <w:lang w:val="da-DK"/>
              </w:rPr>
            </w:pPr>
            <w:r w:rsidRPr="00E247C0">
              <w:rPr>
                <w:rFonts w:ascii="Helvetica" w:hAnsi="Helvetica" w:cs="Helvetica"/>
                <w:sz w:val="22"/>
                <w:highlight w:val="yellow"/>
                <w:lang w:val="da-DK"/>
              </w:rPr>
              <w:t>[indsæt øvrige]</w:t>
            </w:r>
          </w:p>
          <w:p w14:paraId="169ED203" w14:textId="77777777" w:rsidR="00501C2A" w:rsidRPr="00E247C0" w:rsidRDefault="00501C2A" w:rsidP="006173FC">
            <w:pPr>
              <w:pStyle w:val="Listwith1-Level1"/>
              <w:numPr>
                <w:ilvl w:val="5"/>
                <w:numId w:val="0"/>
              </w:numPr>
              <w:spacing w:before="0" w:after="0"/>
              <w:ind w:left="852" w:hanging="567"/>
              <w:rPr>
                <w:rFonts w:ascii="Helvetica" w:hAnsi="Helvetica" w:cs="Helvetica"/>
                <w:sz w:val="22"/>
                <w:lang w:val="da-DK"/>
              </w:rPr>
            </w:pPr>
          </w:p>
        </w:tc>
      </w:tr>
      <w:tr w:rsidR="00501C2A" w:rsidRPr="00E247C0" w14:paraId="5C92E705" w14:textId="77777777" w:rsidTr="006173FC">
        <w:trPr>
          <w:trHeight w:val="80"/>
        </w:trPr>
        <w:tc>
          <w:tcPr>
            <w:tcW w:w="8931" w:type="dxa"/>
            <w:gridSpan w:val="2"/>
          </w:tcPr>
          <w:p w14:paraId="136FC62E" w14:textId="77777777" w:rsidR="00501C2A" w:rsidRPr="00E732F8" w:rsidRDefault="00501C2A" w:rsidP="00501C2A">
            <w:pPr>
              <w:pStyle w:val="Listeafsnit"/>
              <w:numPr>
                <w:ilvl w:val="0"/>
                <w:numId w:val="37"/>
              </w:numPr>
              <w:tabs>
                <w:tab w:val="clear" w:pos="1134"/>
              </w:tabs>
              <w:rPr>
                <w:rFonts w:cs="Helvetica"/>
                <w:szCs w:val="22"/>
              </w:rPr>
            </w:pPr>
            <w:r w:rsidRPr="00E247C0">
              <w:rPr>
                <w:b/>
                <w:bCs/>
                <w:lang w:val="en-US"/>
              </w:rPr>
              <w:t>Øvrigt</w:t>
            </w:r>
          </w:p>
          <w:p w14:paraId="42128C08" w14:textId="77777777" w:rsidR="00501C2A" w:rsidRPr="00E247C0" w:rsidRDefault="00501C2A" w:rsidP="006173FC">
            <w:pPr>
              <w:pStyle w:val="Listeafsnit"/>
              <w:ind w:left="709"/>
              <w:rPr>
                <w:rFonts w:cs="Helvetica"/>
                <w:szCs w:val="22"/>
              </w:rPr>
            </w:pPr>
          </w:p>
        </w:tc>
      </w:tr>
      <w:tr w:rsidR="00501C2A" w:rsidRPr="00E247C0" w14:paraId="6872CAAA" w14:textId="77777777" w:rsidTr="006173FC">
        <w:trPr>
          <w:trHeight w:val="80"/>
        </w:trPr>
        <w:tc>
          <w:tcPr>
            <w:tcW w:w="2552" w:type="dxa"/>
          </w:tcPr>
          <w:p w14:paraId="0AB59C09" w14:textId="77777777" w:rsidR="00501C2A" w:rsidRPr="00E247C0" w:rsidRDefault="00501C2A" w:rsidP="006173FC">
            <w:pPr>
              <w:rPr>
                <w:rFonts w:cs="Helvetica"/>
                <w:b/>
                <w:szCs w:val="22"/>
              </w:rPr>
            </w:pPr>
            <w:r w:rsidRPr="00E247C0">
              <w:rPr>
                <w:rFonts w:cs="Helvetica"/>
                <w:szCs w:val="22"/>
              </w:rPr>
              <w:t>Bindende virkning</w:t>
            </w:r>
          </w:p>
        </w:tc>
        <w:tc>
          <w:tcPr>
            <w:tcW w:w="6379" w:type="dxa"/>
          </w:tcPr>
          <w:p w14:paraId="742FCA5A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Term Sheet er alene udtryk for parternes hensigt og er ikke juridisk bindende for parterne, bortset fra punkterne nedenfor vedr. fortrolighed, eksklusivitet samt lovvalg og voldgift.</w:t>
            </w:r>
          </w:p>
        </w:tc>
      </w:tr>
      <w:tr w:rsidR="00501C2A" w:rsidRPr="00E247C0" w14:paraId="11EB193D" w14:textId="77777777" w:rsidTr="006173FC">
        <w:trPr>
          <w:trHeight w:val="80"/>
        </w:trPr>
        <w:tc>
          <w:tcPr>
            <w:tcW w:w="2552" w:type="dxa"/>
          </w:tcPr>
          <w:p w14:paraId="16D5D239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23EE8EDA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7EDBAABF" w14:textId="77777777" w:rsidTr="006173FC">
        <w:trPr>
          <w:trHeight w:val="80"/>
        </w:trPr>
        <w:tc>
          <w:tcPr>
            <w:tcW w:w="2552" w:type="dxa"/>
          </w:tcPr>
          <w:p w14:paraId="0333FD0D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Fortrolighed</w:t>
            </w:r>
          </w:p>
        </w:tc>
        <w:tc>
          <w:tcPr>
            <w:tcW w:w="6379" w:type="dxa"/>
          </w:tcPr>
          <w:p w14:paraId="7C7F7E90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Parterne forpligter sig til at iagttage tavshed om vilkårene for Term Sheet.</w:t>
            </w:r>
          </w:p>
          <w:p w14:paraId="422745E9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  <w:p w14:paraId="77B1E644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Det samme gælder alle økonomiske, tekniske, driftsmæssige, administrative, forretningsmæssige, selskabsmæssige, kommercielle og øvrige oplysninger, der udveksles mellem Parterne.</w:t>
            </w:r>
          </w:p>
        </w:tc>
      </w:tr>
      <w:tr w:rsidR="00501C2A" w:rsidRPr="00E247C0" w14:paraId="1C34A33E" w14:textId="77777777" w:rsidTr="006173FC">
        <w:trPr>
          <w:trHeight w:val="80"/>
        </w:trPr>
        <w:tc>
          <w:tcPr>
            <w:tcW w:w="2552" w:type="dxa"/>
          </w:tcPr>
          <w:p w14:paraId="4C325EE4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436F3442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0D9036DE" w14:textId="77777777" w:rsidTr="006173FC">
        <w:trPr>
          <w:trHeight w:val="80"/>
        </w:trPr>
        <w:tc>
          <w:tcPr>
            <w:tcW w:w="2552" w:type="dxa"/>
          </w:tcPr>
          <w:p w14:paraId="2A673E24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Eksklusivitet</w:t>
            </w:r>
          </w:p>
        </w:tc>
        <w:tc>
          <w:tcPr>
            <w:tcW w:w="6379" w:type="dxa"/>
          </w:tcPr>
          <w:p w14:paraId="55C7C2E5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 xml:space="preserve">Parterne har aftalt en gensidig eksklusivitetsperiode på </w:t>
            </w:r>
            <w:r w:rsidRPr="00E247C0">
              <w:rPr>
                <w:rFonts w:cs="Helvetica"/>
                <w:szCs w:val="22"/>
                <w:highlight w:val="yellow"/>
              </w:rPr>
              <w:t>[indsæt]</w:t>
            </w:r>
            <w:r w:rsidRPr="00E247C0">
              <w:rPr>
                <w:rFonts w:cs="Helvetica"/>
                <w:szCs w:val="22"/>
              </w:rPr>
              <w:t xml:space="preserve"> måneder fra dags dato. </w:t>
            </w:r>
          </w:p>
          <w:p w14:paraId="6B8CA088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  <w:p w14:paraId="0CF77D57" w14:textId="06E1FE78" w:rsidR="006C6C11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 xml:space="preserve">I denne periode må parterne ikke indgå, fortsætte eller på anden made aktivt indgå i diskussioner eller forhandlinger med en </w:t>
            </w:r>
            <w:r w:rsidRPr="00E247C0">
              <w:rPr>
                <w:rFonts w:cs="Helvetica"/>
                <w:szCs w:val="22"/>
              </w:rPr>
              <w:lastRenderedPageBreak/>
              <w:t>tredje part vedrørende forhold, som med rimelighed kan påvirke Term Sheet.</w:t>
            </w:r>
          </w:p>
        </w:tc>
      </w:tr>
      <w:tr w:rsidR="00501C2A" w:rsidRPr="00E247C0" w14:paraId="79D38F80" w14:textId="77777777" w:rsidTr="006173FC">
        <w:trPr>
          <w:trHeight w:val="80"/>
        </w:trPr>
        <w:tc>
          <w:tcPr>
            <w:tcW w:w="2552" w:type="dxa"/>
          </w:tcPr>
          <w:p w14:paraId="7095A854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6379" w:type="dxa"/>
          </w:tcPr>
          <w:p w14:paraId="38679BDF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</w:tc>
      </w:tr>
      <w:tr w:rsidR="00501C2A" w:rsidRPr="00E247C0" w14:paraId="77D0C540" w14:textId="77777777" w:rsidTr="006173FC">
        <w:trPr>
          <w:trHeight w:val="1281"/>
        </w:trPr>
        <w:tc>
          <w:tcPr>
            <w:tcW w:w="2552" w:type="dxa"/>
          </w:tcPr>
          <w:p w14:paraId="44352B5E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Lovvalg og voldgift</w:t>
            </w:r>
          </w:p>
        </w:tc>
        <w:tc>
          <w:tcPr>
            <w:tcW w:w="6379" w:type="dxa"/>
          </w:tcPr>
          <w:p w14:paraId="46CD9761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Term Sheet er underlagt dansk ret.</w:t>
            </w:r>
          </w:p>
          <w:p w14:paraId="58354319" w14:textId="77777777" w:rsidR="00501C2A" w:rsidRPr="00E247C0" w:rsidRDefault="00501C2A" w:rsidP="006173FC">
            <w:pPr>
              <w:rPr>
                <w:rFonts w:cs="Helvetica"/>
                <w:szCs w:val="22"/>
              </w:rPr>
            </w:pPr>
          </w:p>
          <w:p w14:paraId="0E5BEE47" w14:textId="76C5DE80" w:rsidR="00501C2A" w:rsidRPr="00E247C0" w:rsidRDefault="00501C2A" w:rsidP="006173FC">
            <w:pPr>
              <w:rPr>
                <w:rFonts w:cs="Helvetica"/>
                <w:szCs w:val="22"/>
              </w:rPr>
            </w:pPr>
            <w:r w:rsidRPr="00E247C0">
              <w:rPr>
                <w:rFonts w:cs="Helvetica"/>
                <w:szCs w:val="22"/>
              </w:rPr>
              <w:t>Enhver tvist, som måtte opstå i forbindelse med Term Sheet skal afgøres ved voldgift ved Voldgiftsinstituttet efter de af Voldgiftsinstituttet vedtag</w:t>
            </w:r>
            <w:r w:rsidR="001722C7">
              <w:rPr>
                <w:rFonts w:cs="Helvetica"/>
                <w:szCs w:val="22"/>
              </w:rPr>
              <w:t>ne</w:t>
            </w:r>
            <w:r w:rsidRPr="00E247C0">
              <w:rPr>
                <w:rFonts w:cs="Helvetica"/>
                <w:szCs w:val="22"/>
              </w:rPr>
              <w:t xml:space="preserve"> regler herom. </w:t>
            </w:r>
          </w:p>
        </w:tc>
      </w:tr>
    </w:tbl>
    <w:p w14:paraId="1F2C0F94" w14:textId="77777777" w:rsidR="00501C2A" w:rsidRPr="00E247C0" w:rsidRDefault="00501C2A" w:rsidP="00501C2A">
      <w:pPr>
        <w:pStyle w:val="Textlevel2"/>
        <w:ind w:left="0" w:firstLine="0"/>
        <w:jc w:val="center"/>
        <w:rPr>
          <w:rFonts w:ascii="Helvetica" w:hAnsi="Helvetica" w:cs="Helvetica"/>
          <w:sz w:val="22"/>
          <w:lang w:val="da-DK"/>
        </w:rPr>
      </w:pPr>
      <w:r w:rsidRPr="00E247C0">
        <w:rPr>
          <w:rFonts w:ascii="Helvetica" w:hAnsi="Helvetica" w:cs="Helvetica"/>
          <w:sz w:val="22"/>
          <w:lang w:val="da-DK"/>
        </w:rPr>
        <w:t>*****</w:t>
      </w:r>
    </w:p>
    <w:p w14:paraId="785E66D2" w14:textId="77777777" w:rsidR="00501C2A" w:rsidRPr="00E247C0" w:rsidRDefault="00501C2A" w:rsidP="00501C2A">
      <w:pPr>
        <w:tabs>
          <w:tab w:val="left" w:pos="993"/>
          <w:tab w:val="left" w:pos="2835"/>
          <w:tab w:val="left" w:pos="4536"/>
        </w:tabs>
        <w:suppressAutoHyphens/>
        <w:ind w:left="993" w:hanging="993"/>
        <w:rPr>
          <w:rFonts w:cs="Helvetica"/>
          <w:szCs w:val="22"/>
          <w:lang w:val="de-DE"/>
        </w:rPr>
      </w:pPr>
      <w:r w:rsidRPr="00E247C0">
        <w:rPr>
          <w:rFonts w:cs="Helvetica"/>
          <w:i/>
          <w:iCs/>
          <w:szCs w:val="22"/>
        </w:rPr>
        <w:t>[underskriftsside følger på næste side]</w:t>
      </w:r>
    </w:p>
    <w:p w14:paraId="589B801F" w14:textId="77777777" w:rsidR="00501C2A" w:rsidRDefault="00501C2A" w:rsidP="00501C2A">
      <w:pPr>
        <w:autoSpaceDE/>
        <w:autoSpaceDN/>
        <w:spacing w:line="240" w:lineRule="auto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br w:type="page"/>
      </w:r>
    </w:p>
    <w:p w14:paraId="608F0C96" w14:textId="77777777" w:rsidR="00501C2A" w:rsidRPr="00E732F8" w:rsidRDefault="00501C2A" w:rsidP="00501C2A">
      <w:pPr>
        <w:pStyle w:val="Textlevel2"/>
        <w:ind w:left="0" w:firstLine="0"/>
        <w:jc w:val="center"/>
        <w:rPr>
          <w:rFonts w:ascii="Helvetica" w:hAnsi="Helvetica" w:cs="Helvetica"/>
          <w:i/>
          <w:iCs/>
          <w:sz w:val="22"/>
          <w:lang w:val="da-DK"/>
        </w:rPr>
      </w:pPr>
      <w:r w:rsidRPr="00E732F8">
        <w:rPr>
          <w:rFonts w:ascii="Helvetica" w:hAnsi="Helvetica" w:cs="Helvetica"/>
          <w:i/>
          <w:iCs/>
          <w:sz w:val="22"/>
          <w:lang w:val="da-DK"/>
        </w:rPr>
        <w:lastRenderedPageBreak/>
        <w:t>[underskriftsside 1/1 for Term Sheet]</w:t>
      </w:r>
    </w:p>
    <w:tbl>
      <w:tblPr>
        <w:tblW w:w="8787" w:type="dxa"/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4101"/>
        <w:gridCol w:w="585"/>
        <w:gridCol w:w="4101"/>
      </w:tblGrid>
      <w:tr w:rsidR="00501C2A" w:rsidRPr="00E732F8" w14:paraId="797B8B97" w14:textId="77777777" w:rsidTr="006173FC">
        <w:trPr>
          <w:trHeight w:val="1639"/>
        </w:trPr>
        <w:tc>
          <w:tcPr>
            <w:tcW w:w="4101" w:type="dxa"/>
            <w:shd w:val="clear" w:color="auto" w:fill="auto"/>
          </w:tcPr>
          <w:p w14:paraId="6AE2C2D6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  <w:bookmarkStart w:id="3" w:name="ToUnder"/>
            <w:bookmarkStart w:id="4" w:name="_Hlk81837429"/>
            <w:bookmarkStart w:id="5" w:name="_Hlk75186424"/>
            <w:r w:rsidRPr="00E732F8">
              <w:rPr>
                <w:rFonts w:cs="Helvetica"/>
                <w:szCs w:val="22"/>
              </w:rPr>
              <w:t xml:space="preserve">For </w:t>
            </w:r>
            <w:r w:rsidRPr="00E732F8">
              <w:rPr>
                <w:rFonts w:cs="Helvetica"/>
                <w:b/>
                <w:bCs/>
                <w:szCs w:val="22"/>
              </w:rPr>
              <w:t>Selskabet:</w:t>
            </w:r>
          </w:p>
          <w:p w14:paraId="18597E9C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3C5AEBAE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07105738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18EEAD21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</w:rPr>
              <w:t>_______________________________</w:t>
            </w:r>
          </w:p>
          <w:p w14:paraId="17747DCB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  <w:highlight w:val="yellow"/>
              </w:rPr>
              <w:t>[indsæt navn]</w:t>
            </w:r>
          </w:p>
          <w:p w14:paraId="6B0A8E10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  <w:highlight w:val="yellow"/>
              </w:rPr>
              <w:t>[indsæt titel]</w:t>
            </w:r>
          </w:p>
          <w:p w14:paraId="0EF8FA4B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</w:rPr>
              <w:t>Dato:</w:t>
            </w:r>
          </w:p>
        </w:tc>
        <w:tc>
          <w:tcPr>
            <w:tcW w:w="585" w:type="dxa"/>
            <w:shd w:val="clear" w:color="auto" w:fill="auto"/>
          </w:tcPr>
          <w:p w14:paraId="00A6DA1B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4101" w:type="dxa"/>
            <w:shd w:val="clear" w:color="auto" w:fill="auto"/>
          </w:tcPr>
          <w:p w14:paraId="1C09DC88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415E1304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510C5BFA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62316DF8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1D54AF5E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</w:rPr>
              <w:t>_______________________________</w:t>
            </w:r>
          </w:p>
          <w:p w14:paraId="54D86EAE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  <w:highlight w:val="yellow"/>
              </w:rPr>
              <w:t>[indsæt navn]</w:t>
            </w:r>
          </w:p>
          <w:p w14:paraId="0E1AF8A2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  <w:highlight w:val="yellow"/>
              </w:rPr>
              <w:t>[indsæt titel]</w:t>
            </w:r>
          </w:p>
          <w:p w14:paraId="3BC11626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</w:rPr>
              <w:t>Dato:</w:t>
            </w:r>
          </w:p>
        </w:tc>
      </w:tr>
      <w:bookmarkEnd w:id="3"/>
    </w:tbl>
    <w:p w14:paraId="13A70D41" w14:textId="77777777" w:rsidR="00501C2A" w:rsidRPr="00E732F8" w:rsidRDefault="00501C2A" w:rsidP="00501C2A">
      <w:pPr>
        <w:pStyle w:val="Textlevel2"/>
        <w:spacing w:before="0" w:after="0"/>
        <w:ind w:left="0" w:firstLine="0"/>
        <w:rPr>
          <w:rFonts w:ascii="Helvetica" w:hAnsi="Helvetica" w:cs="Helvetica"/>
          <w:sz w:val="22"/>
          <w:lang w:val="da-DK"/>
        </w:rPr>
      </w:pPr>
    </w:p>
    <w:tbl>
      <w:tblPr>
        <w:tblW w:w="8787" w:type="dxa"/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4101"/>
        <w:gridCol w:w="585"/>
        <w:gridCol w:w="4101"/>
      </w:tblGrid>
      <w:tr w:rsidR="00501C2A" w:rsidRPr="00E732F8" w14:paraId="033327E3" w14:textId="77777777" w:rsidTr="006173FC">
        <w:trPr>
          <w:trHeight w:val="1639"/>
        </w:trPr>
        <w:tc>
          <w:tcPr>
            <w:tcW w:w="4101" w:type="dxa"/>
            <w:shd w:val="clear" w:color="auto" w:fill="auto"/>
          </w:tcPr>
          <w:p w14:paraId="0AB43196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</w:rPr>
              <w:t xml:space="preserve">For </w:t>
            </w:r>
            <w:r w:rsidRPr="00E732F8">
              <w:rPr>
                <w:rFonts w:cs="Helvetica"/>
                <w:b/>
                <w:bCs/>
                <w:szCs w:val="22"/>
              </w:rPr>
              <w:t>Investor:</w:t>
            </w:r>
          </w:p>
          <w:p w14:paraId="3DDEF918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2E06F100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5B585A53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678E0D5F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</w:rPr>
              <w:t>_______________________________</w:t>
            </w:r>
          </w:p>
          <w:p w14:paraId="4FA3F2F1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  <w:highlight w:val="yellow"/>
              </w:rPr>
              <w:t>[indsæt navn]</w:t>
            </w:r>
          </w:p>
          <w:p w14:paraId="5FABE3F0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  <w:highlight w:val="yellow"/>
              </w:rPr>
              <w:t>[indsæt titel]</w:t>
            </w:r>
          </w:p>
          <w:p w14:paraId="6054469A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</w:rPr>
              <w:t>Dato:</w:t>
            </w:r>
          </w:p>
        </w:tc>
        <w:tc>
          <w:tcPr>
            <w:tcW w:w="585" w:type="dxa"/>
            <w:shd w:val="clear" w:color="auto" w:fill="auto"/>
          </w:tcPr>
          <w:p w14:paraId="1C2568AD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4101" w:type="dxa"/>
            <w:shd w:val="clear" w:color="auto" w:fill="auto"/>
          </w:tcPr>
          <w:p w14:paraId="622D6972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</w:p>
        </w:tc>
      </w:tr>
    </w:tbl>
    <w:p w14:paraId="5C8DF166" w14:textId="77777777" w:rsidR="00501C2A" w:rsidRDefault="00501C2A" w:rsidP="00501C2A">
      <w:pPr>
        <w:pStyle w:val="Overskrift1"/>
        <w:ind w:left="737" w:hanging="737"/>
        <w:rPr>
          <w:rFonts w:cs="Helvetica"/>
          <w:sz w:val="22"/>
          <w:szCs w:val="22"/>
        </w:rPr>
      </w:pPr>
      <w:r w:rsidRPr="00E732F8">
        <w:rPr>
          <w:rFonts w:cs="Helvetica"/>
          <w:sz w:val="22"/>
          <w:szCs w:val="22"/>
        </w:rPr>
        <w:t>Tiltrådt af Founders:</w:t>
      </w:r>
    </w:p>
    <w:p w14:paraId="4C72D044" w14:textId="77777777" w:rsidR="00501C2A" w:rsidRPr="00E732F8" w:rsidRDefault="00501C2A" w:rsidP="00501C2A"/>
    <w:tbl>
      <w:tblPr>
        <w:tblW w:w="8787" w:type="dxa"/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4101"/>
        <w:gridCol w:w="585"/>
        <w:gridCol w:w="4101"/>
      </w:tblGrid>
      <w:tr w:rsidR="00501C2A" w:rsidRPr="00E732F8" w14:paraId="243D17FB" w14:textId="77777777" w:rsidTr="006173FC">
        <w:trPr>
          <w:trHeight w:val="1628"/>
        </w:trPr>
        <w:tc>
          <w:tcPr>
            <w:tcW w:w="4101" w:type="dxa"/>
            <w:shd w:val="clear" w:color="auto" w:fill="auto"/>
          </w:tcPr>
          <w:p w14:paraId="6BAC94FF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</w:rPr>
              <w:t xml:space="preserve">For </w:t>
            </w:r>
            <w:r w:rsidRPr="00E732F8">
              <w:rPr>
                <w:rFonts w:cs="Helvetica"/>
                <w:szCs w:val="22"/>
                <w:highlight w:val="yellow"/>
              </w:rPr>
              <w:t>[Founder 1]</w:t>
            </w:r>
            <w:r w:rsidRPr="00E732F8">
              <w:rPr>
                <w:rFonts w:cs="Helvetica"/>
                <w:szCs w:val="22"/>
              </w:rPr>
              <w:t>:</w:t>
            </w:r>
          </w:p>
          <w:p w14:paraId="56DCE1BD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72CCE719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39CAA950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2ECE2606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</w:rPr>
              <w:t>_______________________________</w:t>
            </w:r>
          </w:p>
          <w:p w14:paraId="3595845B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  <w:highlight w:val="yellow"/>
              </w:rPr>
              <w:t>[indsæt navn]</w:t>
            </w:r>
          </w:p>
          <w:p w14:paraId="4403582C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  <w:highlight w:val="yellow"/>
              </w:rPr>
              <w:t>[indsæt titel]</w:t>
            </w:r>
          </w:p>
          <w:p w14:paraId="4F5A63E7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</w:rPr>
              <w:t>Dato:</w:t>
            </w:r>
          </w:p>
        </w:tc>
        <w:tc>
          <w:tcPr>
            <w:tcW w:w="585" w:type="dxa"/>
            <w:shd w:val="clear" w:color="auto" w:fill="auto"/>
          </w:tcPr>
          <w:p w14:paraId="59B77F8A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4101" w:type="dxa"/>
            <w:shd w:val="clear" w:color="auto" w:fill="auto"/>
          </w:tcPr>
          <w:p w14:paraId="6FA4BD2D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</w:rPr>
              <w:t xml:space="preserve">For </w:t>
            </w:r>
            <w:r w:rsidRPr="00E732F8">
              <w:rPr>
                <w:rFonts w:cs="Helvetica"/>
                <w:szCs w:val="22"/>
                <w:highlight w:val="yellow"/>
              </w:rPr>
              <w:t>[Founder 2]</w:t>
            </w:r>
            <w:r w:rsidRPr="00E732F8">
              <w:rPr>
                <w:rFonts w:cs="Helvetica"/>
                <w:szCs w:val="22"/>
              </w:rPr>
              <w:t>:</w:t>
            </w:r>
          </w:p>
          <w:p w14:paraId="1DFA64B5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29F622E3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62A51B9B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7320EB89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</w:rPr>
              <w:t>_______________________________</w:t>
            </w:r>
          </w:p>
          <w:p w14:paraId="50F8EBFE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  <w:highlight w:val="yellow"/>
              </w:rPr>
              <w:t>[indsæt navn]</w:t>
            </w:r>
          </w:p>
          <w:p w14:paraId="7882479C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  <w:highlight w:val="yellow"/>
              </w:rPr>
              <w:t>[indsæt titel]</w:t>
            </w:r>
          </w:p>
          <w:p w14:paraId="390231CB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</w:rPr>
              <w:t>Dato:</w:t>
            </w:r>
          </w:p>
        </w:tc>
      </w:tr>
    </w:tbl>
    <w:bookmarkEnd w:id="4"/>
    <w:bookmarkEnd w:id="5"/>
    <w:p w14:paraId="56CDCCDA" w14:textId="77777777" w:rsidR="00501C2A" w:rsidRDefault="00501C2A" w:rsidP="00501C2A">
      <w:pPr>
        <w:pStyle w:val="Overskrift1"/>
        <w:ind w:left="737" w:hanging="737"/>
        <w:rPr>
          <w:rFonts w:cs="Helvetica"/>
          <w:sz w:val="22"/>
          <w:szCs w:val="22"/>
        </w:rPr>
      </w:pPr>
      <w:r w:rsidRPr="00E732F8">
        <w:rPr>
          <w:rFonts w:cs="Helvetica"/>
          <w:sz w:val="22"/>
          <w:szCs w:val="22"/>
        </w:rPr>
        <w:t>Tiltrådt af Founders ultimative ejer:</w:t>
      </w:r>
    </w:p>
    <w:p w14:paraId="3038AAC7" w14:textId="77777777" w:rsidR="00501C2A" w:rsidRPr="00E732F8" w:rsidRDefault="00501C2A" w:rsidP="00501C2A"/>
    <w:tbl>
      <w:tblPr>
        <w:tblW w:w="8787" w:type="dxa"/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4101"/>
        <w:gridCol w:w="585"/>
        <w:gridCol w:w="4101"/>
      </w:tblGrid>
      <w:tr w:rsidR="00501C2A" w:rsidRPr="00E732F8" w14:paraId="283B6D59" w14:textId="77777777" w:rsidTr="006173FC">
        <w:trPr>
          <w:trHeight w:val="1407"/>
        </w:trPr>
        <w:tc>
          <w:tcPr>
            <w:tcW w:w="4101" w:type="dxa"/>
            <w:shd w:val="clear" w:color="auto" w:fill="auto"/>
          </w:tcPr>
          <w:p w14:paraId="08FC5722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</w:rPr>
              <w:t xml:space="preserve">For </w:t>
            </w:r>
            <w:r w:rsidRPr="00E732F8">
              <w:rPr>
                <w:rFonts w:cs="Helvetica"/>
                <w:szCs w:val="22"/>
                <w:highlight w:val="yellow"/>
              </w:rPr>
              <w:t>[Founder 1’s ultimative ejer]</w:t>
            </w:r>
            <w:r w:rsidRPr="00E732F8">
              <w:rPr>
                <w:rFonts w:cs="Helvetica"/>
                <w:szCs w:val="22"/>
              </w:rPr>
              <w:t>:</w:t>
            </w:r>
          </w:p>
          <w:p w14:paraId="53A767BA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58432322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22A7C404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1917A02D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</w:rPr>
              <w:t>_______________________________</w:t>
            </w:r>
          </w:p>
          <w:p w14:paraId="3A68A634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  <w:highlight w:val="yellow"/>
              </w:rPr>
              <w:t>[indsæt navn]</w:t>
            </w:r>
            <w:r w:rsidRPr="00E732F8">
              <w:rPr>
                <w:rFonts w:cs="Helvetica"/>
                <w:szCs w:val="22"/>
              </w:rPr>
              <w:t>, personligt</w:t>
            </w:r>
          </w:p>
          <w:p w14:paraId="5BBCFA25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</w:rPr>
              <w:t>Dato:</w:t>
            </w:r>
          </w:p>
        </w:tc>
        <w:tc>
          <w:tcPr>
            <w:tcW w:w="585" w:type="dxa"/>
            <w:shd w:val="clear" w:color="auto" w:fill="auto"/>
          </w:tcPr>
          <w:p w14:paraId="7BD554CD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</w:p>
        </w:tc>
        <w:tc>
          <w:tcPr>
            <w:tcW w:w="4101" w:type="dxa"/>
            <w:shd w:val="clear" w:color="auto" w:fill="auto"/>
          </w:tcPr>
          <w:p w14:paraId="422323E0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</w:rPr>
              <w:t xml:space="preserve">For </w:t>
            </w:r>
            <w:r w:rsidRPr="00E732F8">
              <w:rPr>
                <w:rFonts w:cs="Helvetica"/>
                <w:szCs w:val="22"/>
                <w:highlight w:val="yellow"/>
              </w:rPr>
              <w:t>[Founder 2’s ultimative ejer]</w:t>
            </w:r>
            <w:r w:rsidRPr="00E732F8">
              <w:rPr>
                <w:rFonts w:cs="Helvetica"/>
                <w:szCs w:val="22"/>
              </w:rPr>
              <w:t>:</w:t>
            </w:r>
          </w:p>
          <w:p w14:paraId="59241553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5852FFE5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032FDFDE" w14:textId="77777777" w:rsidR="00501C2A" w:rsidRPr="00E732F8" w:rsidRDefault="00501C2A" w:rsidP="006173FC">
            <w:pPr>
              <w:tabs>
                <w:tab w:val="left" w:pos="851"/>
              </w:tabs>
              <w:rPr>
                <w:rFonts w:cs="Helvetica"/>
                <w:szCs w:val="22"/>
              </w:rPr>
            </w:pPr>
          </w:p>
          <w:p w14:paraId="5EABFBCC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</w:rPr>
              <w:t>_______________________________</w:t>
            </w:r>
          </w:p>
          <w:p w14:paraId="06E7AB24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  <w:highlight w:val="yellow"/>
              </w:rPr>
              <w:t>[indsæt navn]</w:t>
            </w:r>
            <w:r w:rsidRPr="00E732F8">
              <w:rPr>
                <w:rFonts w:cs="Helvetica"/>
                <w:szCs w:val="22"/>
              </w:rPr>
              <w:t>, personligt</w:t>
            </w:r>
          </w:p>
          <w:p w14:paraId="009D2906" w14:textId="77777777" w:rsidR="00501C2A" w:rsidRPr="00E732F8" w:rsidRDefault="00501C2A" w:rsidP="006173FC">
            <w:pPr>
              <w:rPr>
                <w:rFonts w:cs="Helvetica"/>
                <w:szCs w:val="22"/>
              </w:rPr>
            </w:pPr>
            <w:r w:rsidRPr="00E732F8">
              <w:rPr>
                <w:rFonts w:cs="Helvetica"/>
                <w:szCs w:val="22"/>
              </w:rPr>
              <w:t>Dato:</w:t>
            </w:r>
          </w:p>
        </w:tc>
      </w:tr>
    </w:tbl>
    <w:p w14:paraId="26477A44" w14:textId="7FDF77CD" w:rsidR="007434E2" w:rsidRPr="00501C2A" w:rsidRDefault="00501C2A" w:rsidP="00501C2A">
      <w:pPr>
        <w:pStyle w:val="Textlevel2"/>
        <w:jc w:val="center"/>
        <w:rPr>
          <w:rFonts w:cs="Arial"/>
          <w:lang w:val="de-DE"/>
        </w:rPr>
      </w:pPr>
      <w:r w:rsidRPr="00E732F8">
        <w:rPr>
          <w:rFonts w:ascii="Helvetica" w:hAnsi="Helvetica" w:cs="Helvetica"/>
          <w:sz w:val="22"/>
          <w:lang w:val="da-DK"/>
        </w:rPr>
        <w:t>*****</w:t>
      </w:r>
    </w:p>
    <w:sectPr w:rsidR="007434E2" w:rsidRPr="00501C2A" w:rsidSect="00B0108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438" w:right="1644" w:bottom="964" w:left="1644" w:header="510" w:footer="907" w:gutter="0"/>
      <w:paperSrc w:first="15" w:other="15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6BB0B" w14:textId="77777777" w:rsidR="008D20F6" w:rsidRDefault="008D20F6">
      <w:r>
        <w:separator/>
      </w:r>
    </w:p>
  </w:endnote>
  <w:endnote w:type="continuationSeparator" w:id="0">
    <w:p w14:paraId="324BF568" w14:textId="77777777" w:rsidR="008D20F6" w:rsidRDefault="008D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(PCL6)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tineau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3F95" w14:textId="77777777" w:rsidR="006D6CF8" w:rsidRDefault="006D6C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0B8CDCBF" w14:textId="77777777" w:rsidR="006D6CF8" w:rsidRDefault="006D6C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2523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6FB54D" w14:textId="77777777" w:rsidR="008965B9" w:rsidRDefault="008965B9">
            <w:pPr>
              <w:pStyle w:val="Sidefod"/>
              <w:jc w:val="right"/>
            </w:pPr>
            <w:r w:rsidRPr="008965B9">
              <w:rPr>
                <w:sz w:val="18"/>
                <w:szCs w:val="18"/>
              </w:rPr>
              <w:fldChar w:fldCharType="begin"/>
            </w:r>
            <w:r w:rsidRPr="008965B9">
              <w:rPr>
                <w:sz w:val="18"/>
                <w:szCs w:val="18"/>
              </w:rPr>
              <w:instrText>PAGE</w:instrText>
            </w:r>
            <w:r w:rsidRPr="008965B9">
              <w:rPr>
                <w:sz w:val="18"/>
                <w:szCs w:val="18"/>
              </w:rPr>
              <w:fldChar w:fldCharType="separate"/>
            </w:r>
            <w:r w:rsidRPr="008965B9">
              <w:rPr>
                <w:sz w:val="18"/>
                <w:szCs w:val="18"/>
              </w:rPr>
              <w:t>2</w:t>
            </w:r>
            <w:r w:rsidRPr="008965B9">
              <w:rPr>
                <w:sz w:val="18"/>
                <w:szCs w:val="18"/>
              </w:rPr>
              <w:fldChar w:fldCharType="end"/>
            </w:r>
            <w:r w:rsidRPr="008965B9">
              <w:rPr>
                <w:sz w:val="18"/>
                <w:szCs w:val="18"/>
              </w:rPr>
              <w:t xml:space="preserve"> / </w:t>
            </w:r>
            <w:r w:rsidRPr="008965B9">
              <w:rPr>
                <w:sz w:val="18"/>
                <w:szCs w:val="18"/>
              </w:rPr>
              <w:fldChar w:fldCharType="begin"/>
            </w:r>
            <w:r w:rsidRPr="008965B9">
              <w:rPr>
                <w:sz w:val="18"/>
                <w:szCs w:val="18"/>
              </w:rPr>
              <w:instrText>NUMPAGES</w:instrText>
            </w:r>
            <w:r w:rsidRPr="008965B9">
              <w:rPr>
                <w:sz w:val="18"/>
                <w:szCs w:val="18"/>
              </w:rPr>
              <w:fldChar w:fldCharType="separate"/>
            </w:r>
            <w:r w:rsidRPr="008965B9">
              <w:rPr>
                <w:sz w:val="18"/>
                <w:szCs w:val="18"/>
              </w:rPr>
              <w:t>2</w:t>
            </w:r>
            <w:r w:rsidRPr="008965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688B2F39" w14:textId="77777777" w:rsidR="006D6CF8" w:rsidRPr="005A18CE" w:rsidRDefault="006D6CF8" w:rsidP="006D6CF8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1FCCE" w14:textId="77777777" w:rsidR="00B01082" w:rsidRDefault="00B01082">
    <w:pPr>
      <w:pStyle w:val="Sidefod"/>
      <w:jc w:val="right"/>
    </w:pPr>
  </w:p>
  <w:p w14:paraId="7A1C1DB6" w14:textId="77777777" w:rsidR="00461040" w:rsidRDefault="004610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3FB19" w14:textId="77777777" w:rsidR="008D20F6" w:rsidRDefault="008D20F6">
      <w:r>
        <w:separator/>
      </w:r>
    </w:p>
  </w:footnote>
  <w:footnote w:type="continuationSeparator" w:id="0">
    <w:p w14:paraId="324A3E3B" w14:textId="77777777" w:rsidR="008D20F6" w:rsidRDefault="008D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D33A" w14:textId="77777777" w:rsidR="00DC69C5" w:rsidRDefault="008965B9" w:rsidP="00DC69C5">
    <w:pPr>
      <w:pStyle w:val="Sidehoved"/>
      <w:jc w:val="right"/>
    </w:pPr>
    <w:r w:rsidRPr="000348DB">
      <w:rPr>
        <w:noProof/>
      </w:rPr>
      <w:drawing>
        <wp:inline distT="0" distB="0" distL="0" distR="0" wp14:anchorId="51FB9148" wp14:editId="3B0156D7">
          <wp:extent cx="1837364" cy="458674"/>
          <wp:effectExtent l="0" t="0" r="0" b="0"/>
          <wp:docPr id="1840550637" name="Billede 2" descr="Et billede, der indeholder tekst, Font/skrifttype, Grafik, hvid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8027" name="Billede 2" descr="Et billede, der indeholder tekst, Font/skrifttype, Grafik, hvid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017" cy="48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D82FE" w14:textId="77777777" w:rsidR="00DC69C5" w:rsidRDefault="00B90892" w:rsidP="00DC69C5">
    <w:pPr>
      <w:pStyle w:val="Sidehoved"/>
      <w:jc w:val="right"/>
    </w:pPr>
    <w:r w:rsidRPr="000348DB">
      <w:rPr>
        <w:noProof/>
      </w:rPr>
      <w:drawing>
        <wp:inline distT="0" distB="0" distL="0" distR="0" wp14:anchorId="3D6D4E39" wp14:editId="255EAB90">
          <wp:extent cx="1837364" cy="458674"/>
          <wp:effectExtent l="0" t="0" r="0" b="0"/>
          <wp:docPr id="1071088027" name="Billede 2" descr="Et billede, der indeholder tekst, Font/skrifttype, Grafik, hvid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8027" name="Billede 2" descr="Et billede, der indeholder tekst, Font/skrifttype, Grafik, hvid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017" cy="48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374CB" w14:textId="77777777" w:rsidR="00501C2A" w:rsidRDefault="00501C2A" w:rsidP="00DC69C5">
    <w:pPr>
      <w:pStyle w:val="Sidehoved"/>
      <w:jc w:val="right"/>
    </w:pPr>
  </w:p>
  <w:p w14:paraId="48A316F0" w14:textId="77777777" w:rsidR="00501C2A" w:rsidRPr="00130315" w:rsidRDefault="00501C2A" w:rsidP="00501C2A">
    <w:pPr>
      <w:pStyle w:val="Sidehoved"/>
      <w:rPr>
        <w:b/>
        <w:bCs/>
        <w:i/>
        <w:iCs/>
      </w:rPr>
    </w:pPr>
    <w:r w:rsidRPr="00B22ADB">
      <w:rPr>
        <w:b/>
        <w:bCs/>
        <w:i/>
        <w:iCs/>
        <w:highlight w:val="yellow"/>
      </w:rPr>
      <w:t xml:space="preserve">Skabelon </w:t>
    </w:r>
    <w:r>
      <w:rPr>
        <w:b/>
        <w:bCs/>
        <w:i/>
        <w:iCs/>
        <w:highlight w:val="yellow"/>
      </w:rPr>
      <w:t>udarbejdet</w:t>
    </w:r>
    <w:r w:rsidRPr="00B22ADB">
      <w:rPr>
        <w:b/>
        <w:bCs/>
        <w:i/>
        <w:iCs/>
        <w:highlight w:val="yellow"/>
      </w:rPr>
      <w:t xml:space="preserve"> </w:t>
    </w:r>
    <w:r>
      <w:rPr>
        <w:b/>
        <w:bCs/>
        <w:i/>
        <w:iCs/>
        <w:highlight w:val="yellow"/>
      </w:rPr>
      <w:t>medio</w:t>
    </w:r>
    <w:r w:rsidRPr="00B22ADB">
      <w:rPr>
        <w:b/>
        <w:bCs/>
        <w:i/>
        <w:iCs/>
        <w:highlight w:val="yellow"/>
      </w:rPr>
      <w:t xml:space="preserve"> 202</w:t>
    </w:r>
    <w:r>
      <w:rPr>
        <w:b/>
        <w:bCs/>
        <w:i/>
        <w:iCs/>
        <w:highlight w:val="yellow"/>
      </w:rPr>
      <w:t>5</w:t>
    </w:r>
  </w:p>
  <w:p w14:paraId="2E3F2CB6" w14:textId="77777777" w:rsidR="00501C2A" w:rsidRDefault="00501C2A" w:rsidP="00DC69C5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4D6A7020"/>
    <w:lvl w:ilvl="0">
      <w:start w:val="1"/>
      <w:numFmt w:val="decimal"/>
      <w:lvlText w:val="%1."/>
      <w:legacy w:legacy="1" w:legacySpace="142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15F4E5D"/>
    <w:multiLevelType w:val="multilevel"/>
    <w:tmpl w:val="6A941610"/>
    <w:lvl w:ilvl="0">
      <w:start w:val="1"/>
      <w:numFmt w:val="decimal"/>
      <w:lvlText w:val="%1."/>
      <w:lvlJc w:val="left"/>
      <w:pPr>
        <w:tabs>
          <w:tab w:val="num" w:pos="1134"/>
        </w:tabs>
        <w:ind w:left="709" w:hanging="709"/>
      </w:pPr>
      <w:rPr>
        <w:rFonts w:ascii="Helvetica" w:hAnsi="Helvetica" w:hint="default"/>
        <w:b/>
        <w:bCs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hanging="709"/>
      </w:pPr>
      <w:rPr>
        <w:rFonts w:ascii="Helvetica" w:hAnsi="Helvetica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709" w:hanging="709"/>
      </w:pPr>
      <w:rPr>
        <w:rFonts w:ascii="Helvetica" w:hAnsi="Helvetica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09" w:hanging="709"/>
      </w:pPr>
      <w:rPr>
        <w:rFonts w:ascii="Helvetica" w:eastAsiaTheme="minorHAnsi" w:hAnsi="Helvetica" w:cs="Arial"/>
      </w:rPr>
    </w:lvl>
  </w:abstractNum>
  <w:abstractNum w:abstractNumId="2" w15:restartNumberingAfterBreak="0">
    <w:nsid w:val="3D3727FD"/>
    <w:multiLevelType w:val="multilevel"/>
    <w:tmpl w:val="CC90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534D94"/>
    <w:multiLevelType w:val="multilevel"/>
    <w:tmpl w:val="CC90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84D85"/>
    <w:multiLevelType w:val="multilevel"/>
    <w:tmpl w:val="7F5205EA"/>
    <w:lvl w:ilvl="0">
      <w:start w:val="1"/>
      <w:numFmt w:val="decimal"/>
      <w:lvlText w:val="%1."/>
      <w:lvlJc w:val="left"/>
      <w:pPr>
        <w:ind w:left="737" w:hanging="737"/>
      </w:pPr>
      <w:rPr>
        <w:rFonts w:ascii="Verdana" w:hAnsi="Verdana" w:hint="default"/>
        <w:b/>
        <w:i w:val="0"/>
        <w:caps/>
        <w:strike w:val="0"/>
        <w:dstrike w:val="0"/>
        <w:vanish w:val="0"/>
        <w:sz w:val="18"/>
        <w:vertAlign w:val="baseline"/>
        <w:lang w:val="en-US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6">
      <w:start w:val="1"/>
      <w:numFmt w:val="lowerLetter"/>
      <w:lvlText w:val="(%7)"/>
      <w:lvlJc w:val="left"/>
      <w:pPr>
        <w:ind w:left="1304" w:hanging="567"/>
      </w:pPr>
      <w:rPr>
        <w:rFonts w:hint="default"/>
        <w:b w:val="0"/>
      </w:rPr>
    </w:lvl>
    <w:lvl w:ilvl="7">
      <w:start w:val="1"/>
      <w:numFmt w:val="lowerRoman"/>
      <w:lvlText w:val="(%8)"/>
      <w:lvlJc w:val="left"/>
      <w:pPr>
        <w:ind w:left="1871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737" w:hanging="737"/>
      </w:pPr>
      <w:rPr>
        <w:rFonts w:hint="default"/>
      </w:rPr>
    </w:lvl>
  </w:abstractNum>
  <w:num w:numId="1" w16cid:durableId="670062808">
    <w:abstractNumId w:val="0"/>
  </w:num>
  <w:num w:numId="2" w16cid:durableId="1598902406">
    <w:abstractNumId w:val="0"/>
  </w:num>
  <w:num w:numId="3" w16cid:durableId="553614759">
    <w:abstractNumId w:val="0"/>
  </w:num>
  <w:num w:numId="4" w16cid:durableId="1115709743">
    <w:abstractNumId w:val="0"/>
  </w:num>
  <w:num w:numId="5" w16cid:durableId="116946958">
    <w:abstractNumId w:val="0"/>
  </w:num>
  <w:num w:numId="6" w16cid:durableId="81532638">
    <w:abstractNumId w:val="0"/>
  </w:num>
  <w:num w:numId="7" w16cid:durableId="1507668095">
    <w:abstractNumId w:val="0"/>
  </w:num>
  <w:num w:numId="8" w16cid:durableId="2015525742">
    <w:abstractNumId w:val="0"/>
  </w:num>
  <w:num w:numId="9" w16cid:durableId="1179854634">
    <w:abstractNumId w:val="0"/>
  </w:num>
  <w:num w:numId="10" w16cid:durableId="1840651200">
    <w:abstractNumId w:val="0"/>
  </w:num>
  <w:num w:numId="11" w16cid:durableId="724062544">
    <w:abstractNumId w:val="0"/>
  </w:num>
  <w:num w:numId="12" w16cid:durableId="868445172">
    <w:abstractNumId w:val="0"/>
  </w:num>
  <w:num w:numId="13" w16cid:durableId="1246767477">
    <w:abstractNumId w:val="0"/>
  </w:num>
  <w:num w:numId="14" w16cid:durableId="2087070274">
    <w:abstractNumId w:val="0"/>
  </w:num>
  <w:num w:numId="15" w16cid:durableId="1989825491">
    <w:abstractNumId w:val="0"/>
  </w:num>
  <w:num w:numId="16" w16cid:durableId="884678995">
    <w:abstractNumId w:val="0"/>
  </w:num>
  <w:num w:numId="17" w16cid:durableId="1380786291">
    <w:abstractNumId w:val="0"/>
  </w:num>
  <w:num w:numId="18" w16cid:durableId="713193307">
    <w:abstractNumId w:val="0"/>
  </w:num>
  <w:num w:numId="19" w16cid:durableId="145367293">
    <w:abstractNumId w:val="0"/>
  </w:num>
  <w:num w:numId="20" w16cid:durableId="628170669">
    <w:abstractNumId w:val="0"/>
  </w:num>
  <w:num w:numId="21" w16cid:durableId="786504798">
    <w:abstractNumId w:val="0"/>
  </w:num>
  <w:num w:numId="22" w16cid:durableId="192306856">
    <w:abstractNumId w:val="0"/>
  </w:num>
  <w:num w:numId="23" w16cid:durableId="1170679699">
    <w:abstractNumId w:val="0"/>
  </w:num>
  <w:num w:numId="24" w16cid:durableId="607935231">
    <w:abstractNumId w:val="0"/>
  </w:num>
  <w:num w:numId="25" w16cid:durableId="1162087084">
    <w:abstractNumId w:val="0"/>
  </w:num>
  <w:num w:numId="26" w16cid:durableId="668290178">
    <w:abstractNumId w:val="0"/>
  </w:num>
  <w:num w:numId="27" w16cid:durableId="1912084371">
    <w:abstractNumId w:val="0"/>
  </w:num>
  <w:num w:numId="28" w16cid:durableId="1681468438">
    <w:abstractNumId w:val="0"/>
  </w:num>
  <w:num w:numId="29" w16cid:durableId="692000864">
    <w:abstractNumId w:val="0"/>
  </w:num>
  <w:num w:numId="30" w16cid:durableId="1918401834">
    <w:abstractNumId w:val="0"/>
  </w:num>
  <w:num w:numId="31" w16cid:durableId="352609769">
    <w:abstractNumId w:val="0"/>
  </w:num>
  <w:num w:numId="32" w16cid:durableId="1722710287">
    <w:abstractNumId w:val="0"/>
  </w:num>
  <w:num w:numId="33" w16cid:durableId="657079107">
    <w:abstractNumId w:val="0"/>
  </w:num>
  <w:num w:numId="34" w16cid:durableId="295641485">
    <w:abstractNumId w:val="0"/>
  </w:num>
  <w:num w:numId="35" w16cid:durableId="1439566435">
    <w:abstractNumId w:val="0"/>
  </w:num>
  <w:num w:numId="36" w16cid:durableId="358822325">
    <w:abstractNumId w:val="0"/>
  </w:num>
  <w:num w:numId="37" w16cid:durableId="972827943">
    <w:abstractNumId w:val="1"/>
  </w:num>
  <w:num w:numId="38" w16cid:durableId="894968194">
    <w:abstractNumId w:val="4"/>
  </w:num>
  <w:num w:numId="39" w16cid:durableId="665086872">
    <w:abstractNumId w:val="3"/>
  </w:num>
  <w:num w:numId="40" w16cid:durableId="124083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20F6"/>
    <w:rsid w:val="00031A40"/>
    <w:rsid w:val="0004387E"/>
    <w:rsid w:val="00052637"/>
    <w:rsid w:val="000B0E1B"/>
    <w:rsid w:val="000D0A68"/>
    <w:rsid w:val="001613A2"/>
    <w:rsid w:val="001722C7"/>
    <w:rsid w:val="001A21F5"/>
    <w:rsid w:val="001B30DC"/>
    <w:rsid w:val="001C034A"/>
    <w:rsid w:val="001D0E8B"/>
    <w:rsid w:val="001E034D"/>
    <w:rsid w:val="001E41EA"/>
    <w:rsid w:val="002130B8"/>
    <w:rsid w:val="002275E6"/>
    <w:rsid w:val="002369E3"/>
    <w:rsid w:val="002579B7"/>
    <w:rsid w:val="002D080E"/>
    <w:rsid w:val="003174A1"/>
    <w:rsid w:val="00336C7B"/>
    <w:rsid w:val="003436A3"/>
    <w:rsid w:val="00343C94"/>
    <w:rsid w:val="00361997"/>
    <w:rsid w:val="003668B0"/>
    <w:rsid w:val="00385D3A"/>
    <w:rsid w:val="003A1662"/>
    <w:rsid w:val="003B2BBB"/>
    <w:rsid w:val="004317DE"/>
    <w:rsid w:val="00461040"/>
    <w:rsid w:val="004D1839"/>
    <w:rsid w:val="004D652D"/>
    <w:rsid w:val="004F3240"/>
    <w:rsid w:val="00501C2A"/>
    <w:rsid w:val="00522E4A"/>
    <w:rsid w:val="0055067B"/>
    <w:rsid w:val="00581CC9"/>
    <w:rsid w:val="005A18CE"/>
    <w:rsid w:val="005D438D"/>
    <w:rsid w:val="0060148B"/>
    <w:rsid w:val="00645D5A"/>
    <w:rsid w:val="00652711"/>
    <w:rsid w:val="006C6C11"/>
    <w:rsid w:val="006D6CF8"/>
    <w:rsid w:val="007201C3"/>
    <w:rsid w:val="007434E2"/>
    <w:rsid w:val="007C289B"/>
    <w:rsid w:val="007D1FF0"/>
    <w:rsid w:val="007D723C"/>
    <w:rsid w:val="008070C5"/>
    <w:rsid w:val="00807A5C"/>
    <w:rsid w:val="00825E09"/>
    <w:rsid w:val="00860A9B"/>
    <w:rsid w:val="008629F7"/>
    <w:rsid w:val="008965B9"/>
    <w:rsid w:val="008A4E49"/>
    <w:rsid w:val="008D20F6"/>
    <w:rsid w:val="008E5E8B"/>
    <w:rsid w:val="008F47B9"/>
    <w:rsid w:val="009420B8"/>
    <w:rsid w:val="00945BE3"/>
    <w:rsid w:val="009B2DFB"/>
    <w:rsid w:val="009B76C5"/>
    <w:rsid w:val="009C2FFC"/>
    <w:rsid w:val="009D229E"/>
    <w:rsid w:val="009E17AB"/>
    <w:rsid w:val="00A57BD6"/>
    <w:rsid w:val="00A70676"/>
    <w:rsid w:val="00A968BB"/>
    <w:rsid w:val="00AC0D8E"/>
    <w:rsid w:val="00B01082"/>
    <w:rsid w:val="00B02969"/>
    <w:rsid w:val="00B107ED"/>
    <w:rsid w:val="00B90892"/>
    <w:rsid w:val="00B90D1A"/>
    <w:rsid w:val="00B9235C"/>
    <w:rsid w:val="00B92668"/>
    <w:rsid w:val="00BC47E4"/>
    <w:rsid w:val="00C21687"/>
    <w:rsid w:val="00C36FDD"/>
    <w:rsid w:val="00C74314"/>
    <w:rsid w:val="00C86E67"/>
    <w:rsid w:val="00CE76E8"/>
    <w:rsid w:val="00CF7ACA"/>
    <w:rsid w:val="00D46FF8"/>
    <w:rsid w:val="00D81525"/>
    <w:rsid w:val="00D91561"/>
    <w:rsid w:val="00DB3E00"/>
    <w:rsid w:val="00DC69C5"/>
    <w:rsid w:val="00DF16F7"/>
    <w:rsid w:val="00E02C76"/>
    <w:rsid w:val="00E17974"/>
    <w:rsid w:val="00E806F3"/>
    <w:rsid w:val="00EB619D"/>
    <w:rsid w:val="00EC4133"/>
    <w:rsid w:val="00EC59FE"/>
    <w:rsid w:val="00EE7A18"/>
    <w:rsid w:val="00F25B37"/>
    <w:rsid w:val="00F555DD"/>
    <w:rsid w:val="00F814ED"/>
    <w:rsid w:val="00F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0AD32"/>
  <w15:docId w15:val="{A5B71F42-2CB8-416D-8DED-59BEDD4E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Times New Roman" w:hAnsi="Helvetica" w:cs="Helvetica"/>
        <w:sz w:val="22"/>
        <w:szCs w:val="22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1C2A"/>
    <w:pPr>
      <w:autoSpaceDE w:val="0"/>
      <w:autoSpaceDN w:val="0"/>
      <w:spacing w:line="288" w:lineRule="auto"/>
    </w:pPr>
    <w:rPr>
      <w:rFonts w:eastAsiaTheme="minorHAnsi" w:cs="Times New Roman"/>
      <w:szCs w:val="24"/>
      <w:lang w:eastAsia="en-US"/>
    </w:rPr>
  </w:style>
  <w:style w:type="paragraph" w:styleId="Overskrift1">
    <w:name w:val="heading 1"/>
    <w:aliases w:val="1,H1,H1-Heading 1,Header 1,Heading,Heading 1 (NN),Heading 1 A,Heading No. L1,I,II+,Legal Line 1,Lev 1,Outline1,Part,Prophead 1,Prophead level 1,Section Header,Section Heading,TF-Overskrift 1,h1,h11,head 1,l1,lev1,level1,list 1,overskrift,1."/>
    <w:basedOn w:val="Normal"/>
    <w:next w:val="Normal"/>
    <w:qFormat/>
    <w:rsid w:val="006D6CF8"/>
    <w:pPr>
      <w:keepNext/>
      <w:spacing w:before="240" w:after="60"/>
      <w:jc w:val="center"/>
      <w:outlineLvl w:val="0"/>
    </w:pPr>
    <w:rPr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rsid w:val="006D6CF8"/>
    <w:pPr>
      <w:keepNext/>
      <w:spacing w:after="60"/>
      <w:outlineLvl w:val="1"/>
    </w:pPr>
    <w:rPr>
      <w:b/>
      <w:bCs/>
      <w:i/>
      <w:iCs/>
    </w:rPr>
  </w:style>
  <w:style w:type="paragraph" w:styleId="Overskrift3">
    <w:name w:val="heading 3"/>
    <w:basedOn w:val="Normal"/>
    <w:next w:val="Normal"/>
    <w:qFormat/>
    <w:rsid w:val="006D6CF8"/>
    <w:pPr>
      <w:keepNext/>
      <w:spacing w:after="60"/>
      <w:outlineLvl w:val="2"/>
    </w:pPr>
  </w:style>
  <w:style w:type="paragraph" w:styleId="Overskrift4">
    <w:name w:val="heading 4"/>
    <w:basedOn w:val="Normal"/>
    <w:next w:val="Normal"/>
    <w:qFormat/>
    <w:rsid w:val="006D6CF8"/>
    <w:pPr>
      <w:keepNext/>
      <w:spacing w:after="60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rsid w:val="006D6CF8"/>
    <w:pPr>
      <w:spacing w:after="60"/>
      <w:outlineLvl w:val="4"/>
    </w:pPr>
  </w:style>
  <w:style w:type="paragraph" w:styleId="Overskrift6">
    <w:name w:val="heading 6"/>
    <w:basedOn w:val="Normal"/>
    <w:next w:val="Normal"/>
    <w:qFormat/>
    <w:rsid w:val="006D6CF8"/>
    <w:pPr>
      <w:spacing w:after="60"/>
      <w:outlineLvl w:val="5"/>
    </w:pPr>
    <w:rPr>
      <w:i/>
      <w:iCs/>
    </w:rPr>
  </w:style>
  <w:style w:type="paragraph" w:styleId="Overskrift7">
    <w:name w:val="heading 7"/>
    <w:basedOn w:val="Normal"/>
    <w:next w:val="Normal"/>
    <w:qFormat/>
    <w:rsid w:val="006D6CF8"/>
    <w:pPr>
      <w:spacing w:after="60"/>
      <w:outlineLvl w:val="6"/>
    </w:pPr>
  </w:style>
  <w:style w:type="paragraph" w:styleId="Overskrift8">
    <w:name w:val="heading 8"/>
    <w:basedOn w:val="Normal"/>
    <w:next w:val="Normal"/>
    <w:qFormat/>
    <w:rsid w:val="006D6CF8"/>
    <w:pPr>
      <w:spacing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6D6CF8"/>
    <w:pPr>
      <w:spacing w:after="60"/>
      <w:outlineLvl w:val="8"/>
    </w:pPr>
    <w:rPr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odtager">
    <w:name w:val="Modtager"/>
    <w:basedOn w:val="Normal"/>
    <w:rsid w:val="006D6CF8"/>
    <w:pPr>
      <w:framePr w:w="4536" w:hSpace="142" w:vSpace="142" w:wrap="around" w:vAnchor="page" w:hAnchor="margin" w:y="2439"/>
    </w:pPr>
  </w:style>
  <w:style w:type="paragraph" w:customStyle="1" w:styleId="Medvenlighilsen">
    <w:name w:val="Med venlig hilsen"/>
    <w:basedOn w:val="Normal"/>
    <w:rsid w:val="006D6CF8"/>
  </w:style>
  <w:style w:type="paragraph" w:customStyle="1" w:styleId="Brevoplysninger">
    <w:name w:val="Brevoplysninger"/>
    <w:basedOn w:val="Normal"/>
    <w:rsid w:val="006D6CF8"/>
    <w:pPr>
      <w:framePr w:w="4536" w:hSpace="181" w:vSpace="181" w:wrap="around" w:vAnchor="page" w:hAnchor="margin" w:y="4367"/>
    </w:pPr>
  </w:style>
  <w:style w:type="paragraph" w:customStyle="1" w:styleId="Vedrrende">
    <w:name w:val="Vedrørende"/>
    <w:basedOn w:val="Normal"/>
    <w:rsid w:val="006D6CF8"/>
    <w:pPr>
      <w:framePr w:w="7088" w:hSpace="181" w:vSpace="181" w:wrap="around" w:vAnchor="page" w:hAnchor="margin" w:y="5558"/>
    </w:pPr>
    <w:rPr>
      <w:b/>
      <w:bCs/>
      <w:caps/>
      <w:szCs w:val="20"/>
    </w:rPr>
  </w:style>
  <w:style w:type="paragraph" w:styleId="Sidefod">
    <w:name w:val="footer"/>
    <w:basedOn w:val="Normal"/>
    <w:link w:val="SidefodTegn"/>
    <w:uiPriority w:val="99"/>
    <w:rsid w:val="006D6C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D6CF8"/>
  </w:style>
  <w:style w:type="paragraph" w:customStyle="1" w:styleId="Bundlogo">
    <w:name w:val="Bundlogo"/>
    <w:basedOn w:val="Normal"/>
    <w:rsid w:val="006D6CF8"/>
    <w:pPr>
      <w:framePr w:w="1418" w:hSpace="142" w:vSpace="142" w:wrap="auto" w:vAnchor="page" w:hAnchor="page" w:x="9640" w:y="15735"/>
      <w:tabs>
        <w:tab w:val="right" w:pos="1162"/>
      </w:tabs>
    </w:pPr>
    <w:rPr>
      <w:sz w:val="15"/>
      <w:szCs w:val="15"/>
    </w:rPr>
  </w:style>
  <w:style w:type="paragraph" w:customStyle="1" w:styleId="TekstlogoTegn">
    <w:name w:val="Tekstlogo Tegn"/>
    <w:basedOn w:val="Normal"/>
    <w:link w:val="TekstlogoTegnTegn"/>
    <w:rsid w:val="00DF16F7"/>
    <w:pPr>
      <w:framePr w:w="3402" w:hSpace="142" w:vSpace="142" w:wrap="around" w:vAnchor="page" w:hAnchor="page" w:x="8319" w:y="511"/>
    </w:pPr>
    <w:rPr>
      <w:rFonts w:cs="Arial"/>
      <w:sz w:val="18"/>
      <w:szCs w:val="15"/>
    </w:rPr>
  </w:style>
  <w:style w:type="paragraph" w:customStyle="1" w:styleId="BilledlogoTegnTegn">
    <w:name w:val="Billedlogo Tegn Tegn"/>
    <w:basedOn w:val="Normal"/>
    <w:link w:val="BilledlogoTegnTegnTegn"/>
    <w:rsid w:val="009C2FFC"/>
    <w:pPr>
      <w:framePr w:w="4820" w:hSpace="142" w:vSpace="142" w:wrap="around" w:vAnchor="page" w:hAnchor="margin" w:y="511"/>
    </w:pPr>
  </w:style>
  <w:style w:type="paragraph" w:customStyle="1" w:styleId="attypografi">
    <w:name w:val="at typografi"/>
    <w:basedOn w:val="Normal"/>
    <w:rsid w:val="006D6CF8"/>
    <w:pPr>
      <w:ind w:left="567" w:hanging="567"/>
    </w:pPr>
  </w:style>
  <w:style w:type="paragraph" w:styleId="Sidehoved">
    <w:name w:val="header"/>
    <w:basedOn w:val="Normal"/>
    <w:link w:val="SidehovedTegn"/>
    <w:rsid w:val="006D6CF8"/>
    <w:pPr>
      <w:tabs>
        <w:tab w:val="center" w:pos="4819"/>
        <w:tab w:val="right" w:pos="9638"/>
      </w:tabs>
    </w:pPr>
  </w:style>
  <w:style w:type="paragraph" w:customStyle="1" w:styleId="Logo-adresse">
    <w:name w:val="Logo - adresse"/>
    <w:basedOn w:val="Tekstlogo"/>
    <w:rsid w:val="006D6CF8"/>
    <w:pPr>
      <w:framePr w:w="3119" w:wrap="around" w:y="2609"/>
    </w:pPr>
    <w:rPr>
      <w:rFonts w:ascii="Palatino (PCL6)" w:hAnsi="Palatino (PCL6)"/>
      <w:sz w:val="18"/>
    </w:rPr>
  </w:style>
  <w:style w:type="paragraph" w:customStyle="1" w:styleId="Anbefalet">
    <w:name w:val="Anbefalet"/>
    <w:basedOn w:val="Normal"/>
    <w:rsid w:val="006D6CF8"/>
    <w:pPr>
      <w:framePr w:hSpace="142" w:vSpace="142" w:wrap="around" w:vAnchor="page" w:hAnchor="margin" w:y="2212"/>
    </w:pPr>
  </w:style>
  <w:style w:type="character" w:customStyle="1" w:styleId="BilledlogoTegnTegnTegn">
    <w:name w:val="Billedlogo Tegn Tegn Tegn"/>
    <w:link w:val="BilledlogoTegnTegn"/>
    <w:rsid w:val="009C2FFC"/>
    <w:rPr>
      <w:rFonts w:ascii="Gatineau" w:hAnsi="Gatineau"/>
      <w:sz w:val="22"/>
      <w:szCs w:val="24"/>
      <w:lang w:val="da-DK" w:eastAsia="en-US" w:bidi="ar-SA"/>
    </w:rPr>
  </w:style>
  <w:style w:type="paragraph" w:customStyle="1" w:styleId="TypografiBilledlogo17ptTegn">
    <w:name w:val="Typografi Billedlogo + 17 pt Tegn"/>
    <w:basedOn w:val="BilledlogoTegnTegn"/>
    <w:link w:val="TypografiBilledlogo17ptTegnTegn"/>
    <w:rsid w:val="00DF16F7"/>
    <w:pPr>
      <w:framePr w:wrap="around"/>
    </w:pPr>
    <w:rPr>
      <w:sz w:val="34"/>
    </w:rPr>
  </w:style>
  <w:style w:type="character" w:customStyle="1" w:styleId="TypografiBilledlogo17ptTegnTegn">
    <w:name w:val="Typografi Billedlogo + 17 pt Tegn Tegn"/>
    <w:link w:val="TypografiBilledlogo17ptTegn"/>
    <w:rsid w:val="00DF16F7"/>
    <w:rPr>
      <w:rFonts w:ascii="Gatineau" w:hAnsi="Gatineau"/>
      <w:sz w:val="34"/>
      <w:szCs w:val="24"/>
      <w:lang w:val="da-DK" w:eastAsia="en-US" w:bidi="ar-SA"/>
    </w:rPr>
  </w:style>
  <w:style w:type="paragraph" w:customStyle="1" w:styleId="TypografiBrevoplysningerFed">
    <w:name w:val="Typografi Brevoplysninger + Fed"/>
    <w:basedOn w:val="Brevoplysninger"/>
    <w:rsid w:val="00DF16F7"/>
    <w:pPr>
      <w:framePr w:wrap="around" w:y="4254"/>
    </w:pPr>
    <w:rPr>
      <w:b/>
      <w:bCs/>
    </w:rPr>
  </w:style>
  <w:style w:type="paragraph" w:customStyle="1" w:styleId="Billedlogo">
    <w:name w:val="Billedlogo"/>
    <w:basedOn w:val="Normal"/>
    <w:link w:val="BilledlogoTegn"/>
    <w:rsid w:val="006D6CF8"/>
    <w:pPr>
      <w:framePr w:w="3402" w:hSpace="142" w:vSpace="142" w:wrap="auto" w:vAnchor="page" w:hAnchor="page" w:x="7457" w:y="625"/>
    </w:pPr>
  </w:style>
  <w:style w:type="paragraph" w:customStyle="1" w:styleId="TypografiBilledlogo17pt">
    <w:name w:val="Typografi Billedlogo + 17 pt"/>
    <w:basedOn w:val="Billedlogo"/>
    <w:rsid w:val="00945BE3"/>
    <w:pPr>
      <w:framePr w:wrap="auto"/>
    </w:pPr>
    <w:rPr>
      <w:sz w:val="34"/>
    </w:rPr>
  </w:style>
  <w:style w:type="paragraph" w:customStyle="1" w:styleId="TypografiTekstlogo8ptTegn">
    <w:name w:val="Typografi Tekstlogo + 8 pt Tegn"/>
    <w:basedOn w:val="TekstlogoTegn"/>
    <w:link w:val="TypografiTekstlogo8ptTegnTegn"/>
    <w:rsid w:val="004317DE"/>
    <w:pPr>
      <w:framePr w:wrap="around"/>
    </w:pPr>
    <w:rPr>
      <w:sz w:val="16"/>
    </w:rPr>
  </w:style>
  <w:style w:type="character" w:customStyle="1" w:styleId="TekstlogoTegnTegn">
    <w:name w:val="Tekstlogo Tegn Tegn"/>
    <w:link w:val="TekstlogoTegn"/>
    <w:rsid w:val="004317DE"/>
    <w:rPr>
      <w:rFonts w:ascii="Gatineau" w:hAnsi="Gatineau" w:cs="Arial"/>
      <w:sz w:val="18"/>
      <w:szCs w:val="15"/>
      <w:lang w:val="da-DK" w:eastAsia="en-US" w:bidi="ar-SA"/>
    </w:rPr>
  </w:style>
  <w:style w:type="character" w:customStyle="1" w:styleId="TypografiTekstlogo8ptTegnTegn">
    <w:name w:val="Typografi Tekstlogo + 8 pt Tegn Tegn"/>
    <w:link w:val="TypografiTekstlogo8ptTegn"/>
    <w:rsid w:val="004317DE"/>
    <w:rPr>
      <w:rFonts w:ascii="Gatineau" w:hAnsi="Gatineau" w:cs="Arial"/>
      <w:sz w:val="16"/>
      <w:szCs w:val="15"/>
      <w:lang w:val="da-DK" w:eastAsia="en-US" w:bidi="ar-SA"/>
    </w:rPr>
  </w:style>
  <w:style w:type="paragraph" w:customStyle="1" w:styleId="Tekstlogo">
    <w:name w:val="Tekstlogo"/>
    <w:basedOn w:val="Normal"/>
    <w:rsid w:val="006D6CF8"/>
    <w:pPr>
      <w:framePr w:w="2268" w:hSpace="142" w:vSpace="142" w:wrap="around" w:vAnchor="page" w:hAnchor="page" w:x="9583" w:y="1078"/>
      <w:tabs>
        <w:tab w:val="left" w:pos="624"/>
      </w:tabs>
      <w:spacing w:line="220" w:lineRule="atLeast"/>
    </w:pPr>
    <w:rPr>
      <w:rFonts w:cs="Arial"/>
      <w:sz w:val="15"/>
      <w:szCs w:val="15"/>
    </w:rPr>
  </w:style>
  <w:style w:type="paragraph" w:customStyle="1" w:styleId="TypografiTekstlogo8pt">
    <w:name w:val="Typografi Tekstlogo + 8 pt"/>
    <w:basedOn w:val="Tekstlogo"/>
    <w:rsid w:val="009420B8"/>
    <w:pPr>
      <w:framePr w:wrap="around"/>
    </w:pPr>
    <w:rPr>
      <w:sz w:val="16"/>
    </w:rPr>
  </w:style>
  <w:style w:type="paragraph" w:customStyle="1" w:styleId="TypografiBilledlogo17pt1Tegn">
    <w:name w:val="Typografi Billedlogo + 17 pt1 Tegn"/>
    <w:basedOn w:val="Billedlogo"/>
    <w:link w:val="TypografiBilledlogo17pt1TegnTegn"/>
    <w:rsid w:val="001C034A"/>
    <w:pPr>
      <w:framePr w:wrap="auto" w:y="681"/>
      <w:spacing w:line="360" w:lineRule="exact"/>
    </w:pPr>
    <w:rPr>
      <w:sz w:val="34"/>
    </w:rPr>
  </w:style>
  <w:style w:type="character" w:customStyle="1" w:styleId="BilledlogoTegn">
    <w:name w:val="Billedlogo Tegn"/>
    <w:link w:val="Billedlogo"/>
    <w:rsid w:val="001C034A"/>
    <w:rPr>
      <w:rFonts w:ascii="Arial" w:hAnsi="Arial"/>
      <w:szCs w:val="24"/>
      <w:lang w:val="da-DK" w:eastAsia="en-US" w:bidi="ar-SA"/>
    </w:rPr>
  </w:style>
  <w:style w:type="character" w:customStyle="1" w:styleId="TypografiBilledlogo17pt1TegnTegn">
    <w:name w:val="Typografi Billedlogo + 17 pt1 Tegn Tegn"/>
    <w:link w:val="TypografiBilledlogo17pt1Tegn"/>
    <w:rsid w:val="001C034A"/>
    <w:rPr>
      <w:rFonts w:ascii="Arial" w:hAnsi="Arial"/>
      <w:sz w:val="34"/>
      <w:szCs w:val="24"/>
      <w:lang w:val="da-DK" w:eastAsia="en-US" w:bidi="ar-SA"/>
    </w:rPr>
  </w:style>
  <w:style w:type="paragraph" w:customStyle="1" w:styleId="TypografiBilledlogo17pt1">
    <w:name w:val="Typografi Billedlogo + 17 pt1"/>
    <w:basedOn w:val="Billedlogo"/>
    <w:rsid w:val="00E806F3"/>
    <w:pPr>
      <w:framePr w:wrap="auto" w:y="681"/>
      <w:spacing w:line="360" w:lineRule="exact"/>
    </w:pPr>
    <w:rPr>
      <w:sz w:val="34"/>
    </w:rPr>
  </w:style>
  <w:style w:type="character" w:customStyle="1" w:styleId="BilledlogoTegn1">
    <w:name w:val="Billedlogo Tegn1"/>
    <w:rsid w:val="00E806F3"/>
    <w:rPr>
      <w:rFonts w:ascii="Gatineau" w:hAnsi="Gatineau"/>
      <w:sz w:val="18"/>
      <w:szCs w:val="24"/>
      <w:lang w:val="da-DK" w:eastAsia="en-US" w:bidi="ar-SA"/>
    </w:rPr>
  </w:style>
  <w:style w:type="table" w:styleId="Tabel-Gitter">
    <w:name w:val="Table Grid"/>
    <w:basedOn w:val="Tabel-Normal"/>
    <w:rsid w:val="006D6CF8"/>
    <w:pPr>
      <w:autoSpaceDE w:val="0"/>
      <w:autoSpaceDN w:val="0"/>
      <w:spacing w:before="240"/>
    </w:p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paragraph" w:customStyle="1" w:styleId="Advokatnavne">
    <w:name w:val="Advokatnavne"/>
    <w:basedOn w:val="Tekstlogo"/>
    <w:rsid w:val="006D6CF8"/>
    <w:pPr>
      <w:framePr w:wrap="around" w:y="12248"/>
      <w:spacing w:line="200" w:lineRule="atLeast"/>
    </w:pPr>
    <w:rPr>
      <w:noProof/>
      <w:sz w:val="14"/>
      <w:szCs w:val="18"/>
    </w:rPr>
  </w:style>
  <w:style w:type="paragraph" w:customStyle="1" w:styleId="Bundmargen">
    <w:name w:val="Bundmargen"/>
    <w:basedOn w:val="Normal"/>
    <w:rsid w:val="006D6CF8"/>
    <w:pPr>
      <w:framePr w:w="7938" w:h="567" w:hRule="exact" w:wrap="around" w:vAnchor="page" w:hAnchor="margin" w:y="15877"/>
    </w:pPr>
  </w:style>
  <w:style w:type="paragraph" w:customStyle="1" w:styleId="Hjremargen">
    <w:name w:val="Højremargen"/>
    <w:basedOn w:val="Normal"/>
    <w:rsid w:val="006D6CF8"/>
    <w:pPr>
      <w:framePr w:w="851" w:h="11340" w:wrap="around" w:vAnchor="page" w:hAnchor="page" w:x="8733" w:y="5104"/>
    </w:pPr>
  </w:style>
  <w:style w:type="paragraph" w:styleId="Indholdsfortegnelse4">
    <w:name w:val="toc 4"/>
    <w:basedOn w:val="Normal"/>
    <w:next w:val="Normal"/>
    <w:autoRedefine/>
    <w:semiHidden/>
    <w:rsid w:val="002275E6"/>
    <w:pPr>
      <w:ind w:left="630"/>
    </w:pPr>
    <w:rPr>
      <w:szCs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807A5C"/>
    <w:rPr>
      <w:rFonts w:ascii="Verdana" w:hAnsi="Verdana"/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807A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07A5C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501C2A"/>
    <w:pPr>
      <w:contextualSpacing/>
    </w:pPr>
  </w:style>
  <w:style w:type="paragraph" w:customStyle="1" w:styleId="Listwith1-Level1">
    <w:name w:val="List with 1. - Level 1"/>
    <w:basedOn w:val="Normal"/>
    <w:uiPriority w:val="3"/>
    <w:qFormat/>
    <w:rsid w:val="00501C2A"/>
    <w:pPr>
      <w:tabs>
        <w:tab w:val="left" w:pos="5670"/>
        <w:tab w:val="right" w:pos="7088"/>
        <w:tab w:val="left" w:pos="7655"/>
        <w:tab w:val="right" w:pos="9072"/>
      </w:tabs>
      <w:suppressAutoHyphens/>
      <w:autoSpaceDE/>
      <w:autoSpaceDN/>
      <w:spacing w:before="120" w:after="120" w:line="260" w:lineRule="atLeast"/>
      <w:ind w:left="1304" w:hanging="567"/>
    </w:pPr>
    <w:rPr>
      <w:rFonts w:ascii="Verdana" w:hAnsi="Verdana" w:cstheme="minorBidi"/>
      <w:sz w:val="19"/>
      <w:szCs w:val="22"/>
      <w:lang w:val="en-GB"/>
    </w:rPr>
  </w:style>
  <w:style w:type="paragraph" w:customStyle="1" w:styleId="Textlevel2">
    <w:name w:val="Text level 2"/>
    <w:basedOn w:val="Normal"/>
    <w:uiPriority w:val="1"/>
    <w:qFormat/>
    <w:rsid w:val="00501C2A"/>
    <w:pPr>
      <w:suppressAutoHyphens/>
      <w:autoSpaceDE/>
      <w:autoSpaceDN/>
      <w:spacing w:before="260" w:after="260" w:line="260" w:lineRule="atLeast"/>
      <w:ind w:left="737" w:hanging="737"/>
    </w:pPr>
    <w:rPr>
      <w:rFonts w:ascii="Verdana" w:hAnsi="Verdana" w:cstheme="minorBidi"/>
      <w:sz w:val="19"/>
      <w:szCs w:val="22"/>
      <w:lang w:val="en-GB"/>
    </w:rPr>
  </w:style>
  <w:style w:type="character" w:customStyle="1" w:styleId="SidehovedTegn">
    <w:name w:val="Sidehoved Tegn"/>
    <w:link w:val="Sidehoved"/>
    <w:rsid w:val="00501C2A"/>
    <w:rPr>
      <w:rFonts w:eastAsiaTheme="minorHAnsi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%204\advosys\skabelon\Blanktdokument24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Blanktdokument24</Template>
  <TotalTime>1114</TotalTime>
  <Pages>8</Pages>
  <Words>1187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</vt:lpstr>
    </vt:vector>
  </TitlesOfParts>
  <Company>Unik System Design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Marcus Gangdal</dc:creator>
  <cp:lastModifiedBy>Marcus Gangdal</cp:lastModifiedBy>
  <cp:revision>9</cp:revision>
  <cp:lastPrinted>2002-02-13T12:54:00Z</cp:lastPrinted>
  <dcterms:created xsi:type="dcterms:W3CDTF">2025-05-05T13:47:00Z</dcterms:created>
  <dcterms:modified xsi:type="dcterms:W3CDTF">2025-05-07T09:01:00Z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letFeltnavne1">
    <vt:lpwstr>"Sagsnr"	"AfsenderNavn"	"AfsenderDirekteTlf"	"AfsenderDiverse1"	"AfsenderDiverse2"	"AfsenderDiverse3"	"AfsenderDiverse4"	"AfsenderDiverse5"	"Sagsnr"	"Modtagernavn"	"ModtagerAdresse"	"Modtagerpostnr"	"Modtagercprnr"	"ModtagerVATNr"	"ModtagerBynavn"	"Modtag</vt:lpwstr>
  </property>
  <property fmtid="{D5CDD505-2E9C-101B-9397-08002B2CF9AE}" pid="3" name="FletFeltnavne2">
    <vt:lpwstr>erLand"	"ModtagerFaxnr"	"Kategori"	"FaxMakNr"	"EmailAdresse"	"ModtagerBankRegnr"	"ModtagerBankKontonr"	"ModtagerBeskytAdr"	"ModtagerAttention"	"ModtagerVedr"	"ModtagerJournal"	"ModtagerKorrespondance"	"ModtagerStamnr"	"JournalNr"	"ModtagerAnsvarligJurist"</vt:lpwstr>
  </property>
  <property fmtid="{D5CDD505-2E9C-101B-9397-08002B2CF9AE}" pid="4" name="FletFeltnavne3">
    <vt:lpwstr>_x000d_
</vt:lpwstr>
  </property>
  <property fmtid="{D5CDD505-2E9C-101B-9397-08002B2CF9AE}" pid="5" name="FletData1">
    <vt:lpwstr>"5288"	"Marcus Gangdal"	""	"+45 42 13 42 47"	"Advokat"	""	""	""	"5288"	"HULGAARD ADVOKATER P/S"	"Birkemose Allé 41_x000d_
Nørre Bjert"	"6000"	"33375085"	""	"Kolding"	"DK"	""	"KLI"	""	"cg@hulgaardadvokater.dk"	""	""	"Nej"	"Christina Gohs"	"MAJ Diverse"	""	"0"	"7</vt:lpwstr>
  </property>
  <property fmtid="{D5CDD505-2E9C-101B-9397-08002B2CF9AE}" pid="6" name="FletData2">
    <vt:lpwstr>6344800"	""	"øh"_x000d_
</vt:lpwstr>
  </property>
  <property fmtid="{D5CDD505-2E9C-101B-9397-08002B2CF9AE}" pid="7" name="Stamnr1">
    <vt:lpwstr>76344800</vt:lpwstr>
  </property>
  <property fmtid="{D5CDD505-2E9C-101B-9397-08002B2CF9AE}" pid="8" name="EmailAdresse1">
    <vt:lpwstr>cg@hulgaardadvokater.dk</vt:lpwstr>
  </property>
  <property fmtid="{D5CDD505-2E9C-101B-9397-08002B2CF9AE}" pid="9" name="Kategori1">
    <vt:lpwstr>KLI</vt:lpwstr>
  </property>
  <property fmtid="{D5CDD505-2E9C-101B-9397-08002B2CF9AE}" pid="10" name="AntalMails">
    <vt:lpwstr>0</vt:lpwstr>
  </property>
  <property fmtid="{D5CDD505-2E9C-101B-9397-08002B2CF9AE}" pid="11" name="zzSprog">
    <vt:lpwstr>Dansk</vt:lpwstr>
  </property>
  <property fmtid="{D5CDD505-2E9C-101B-9397-08002B2CF9AE}" pid="12" name="GemNavn">
    <vt:lpwstr>X:\unik\Advosys 4\Advosys\DOKUMENT\MAJ\99\5288\135_1368.DOCX</vt:lpwstr>
  </property>
  <property fmtid="{D5CDD505-2E9C-101B-9397-08002B2CF9AE}" pid="13" name="FlereParter">
    <vt:lpwstr>0</vt:lpwstr>
  </property>
  <property fmtid="{D5CDD505-2E9C-101B-9397-08002B2CF9AE}" pid="14" name="FaxMakNr">
    <vt:lpwstr/>
  </property>
</Properties>
</file>